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C5549F" w14:textId="7A4962F1" w:rsidR="002127EF" w:rsidRPr="00C157D3" w:rsidRDefault="00553D5A" w:rsidP="00C157D3">
      <w:pPr>
        <w:spacing w:before="44" w:after="0" w:line="304" w:lineRule="exact"/>
        <w:ind w:right="100"/>
        <w:jc w:val="center"/>
        <w:rPr>
          <w:rFonts w:ascii="Arial" w:eastAsia="Avenir Next LT Pro" w:hAnsi="Arial" w:cs="Avenir Next LT Pro"/>
          <w:sz w:val="28"/>
          <w:szCs w:val="28"/>
        </w:rPr>
      </w:pPr>
      <w:r>
        <w:rPr>
          <w:rFonts w:ascii="Arial" w:eastAsia="Avenir Next LT Pro Medium" w:hAnsi="Arial" w:cs="Avenir Next LT Pro Medium"/>
          <w:noProof/>
          <w:color w:val="231F20"/>
          <w:spacing w:val="-65"/>
          <w:position w:val="2"/>
          <w:sz w:val="68"/>
          <w:szCs w:val="68"/>
        </w:rPr>
        <mc:AlternateContent>
          <mc:Choice Requires="wps">
            <w:drawing>
              <wp:anchor distT="0" distB="0" distL="114300" distR="114300" simplePos="0" relativeHeight="251656192" behindDoc="0" locked="0" layoutInCell="1" allowOverlap="1" wp14:anchorId="2AE630D1" wp14:editId="528BA4A3">
                <wp:simplePos x="0" y="0"/>
                <wp:positionH relativeFrom="column">
                  <wp:posOffset>13970</wp:posOffset>
                </wp:positionH>
                <wp:positionV relativeFrom="paragraph">
                  <wp:posOffset>445135</wp:posOffset>
                </wp:positionV>
                <wp:extent cx="7123430" cy="351155"/>
                <wp:effectExtent l="0" t="0" r="0" b="0"/>
                <wp:wrapTight wrapText="bothSides">
                  <wp:wrapPolygon edited="0">
                    <wp:start x="77" y="1562"/>
                    <wp:lineTo x="77" y="18749"/>
                    <wp:lineTo x="21411" y="18749"/>
                    <wp:lineTo x="21411" y="1562"/>
                    <wp:lineTo x="77" y="1562"/>
                  </wp:wrapPolygon>
                </wp:wrapTight>
                <wp:docPr id="8"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3430" cy="35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A1F67" w14:textId="77777777" w:rsidR="007625D6" w:rsidRPr="00C157D3" w:rsidRDefault="007625D6">
                            <w:pPr>
                              <w:rPr>
                                <w:rFonts w:ascii="Arial" w:hAnsi="Arial"/>
                                <w:color w:val="BFBFBF" w:themeColor="background1" w:themeShade="BF"/>
                                <w:sz w:val="20"/>
                                <w:szCs w:val="20"/>
                              </w:rPr>
                            </w:pPr>
                            <w:proofErr w:type="gramStart"/>
                            <w:r w:rsidRPr="00C157D3">
                              <w:rPr>
                                <w:rFonts w:ascii="Arial" w:hAnsi="Arial"/>
                                <w:color w:val="BFBFBF" w:themeColor="background1" w:themeShade="BF"/>
                                <w:sz w:val="20"/>
                                <w:szCs w:val="20"/>
                              </w:rPr>
                              <w:t>. .</w:t>
                            </w:r>
                            <w:proofErr w:type="gramEnd"/>
                            <w:r w:rsidRPr="00C157D3">
                              <w:rPr>
                                <w:rFonts w:ascii="Arial" w:hAnsi="Arial"/>
                                <w:color w:val="BFBFBF" w:themeColor="background1" w:themeShade="BF"/>
                                <w:sz w:val="20"/>
                                <w:szCs w:val="20"/>
                              </w:rPr>
                              <w:t xml:space="preserve"> . . . . . . . . . . . . . . . . . . . . . . . . . . . . . . . . . . . . . . . . . . . . . . . . . . . . . . . . . . . . . . . . . . . . . . . . . . . . . . . . . . . . . . . . . . . .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109" o:spid="_x0000_s1026" type="#_x0000_t202" style="position:absolute;left:0;text-align:left;margin-left:1.1pt;margin-top:35.05pt;width:560.9pt;height:27.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" filled="f" stroked="f">
                <v:textbox inset=",7.2pt,,7.2pt">
                  <w:txbxContent>
                    <w:p w14:paraId="17EA1F67" w14:textId="77777777" w:rsidR="007625D6" w:rsidRPr="00C157D3" w:rsidRDefault="007625D6">
                      <w:pPr>
                        <w:rPr>
                          <w:rFonts w:ascii="Arial" w:hAnsi="Arial"/>
                          <w:color w:val="BFBFBF" w:themeColor="background1" w:themeShade="BF"/>
                          <w:sz w:val="20"/>
                          <w:szCs w:val="20"/>
                        </w:rPr>
                      </w:pPr>
                      <w:proofErr w:type="gramStart"/>
                      <w:r w:rsidRPr="00C157D3">
                        <w:rPr>
                          <w:rFonts w:ascii="Arial" w:hAnsi="Arial"/>
                          <w:color w:val="BFBFBF" w:themeColor="background1" w:themeShade="BF"/>
                          <w:sz w:val="20"/>
                          <w:szCs w:val="20"/>
                        </w:rPr>
                        <w:t>. .</w:t>
                      </w:r>
                      <w:proofErr w:type="gramEnd"/>
                      <w:r w:rsidRPr="00C157D3">
                        <w:rPr>
                          <w:rFonts w:ascii="Arial" w:hAnsi="Arial"/>
                          <w:color w:val="BFBFBF" w:themeColor="background1" w:themeShade="BF"/>
                          <w:sz w:val="20"/>
                          <w:szCs w:val="20"/>
                        </w:rPr>
                        <w:t xml:space="preserve"> . . . . . . . . . . . . . . . . . . . . . . . . . . . . . . . . . . . . . . . . . . . . . . . . . . . . . . . . . . . . . . . . . . . . . . . . . . . . . . . . . . . . . . . . . . . . </w:t>
                      </w:r>
                    </w:p>
                  </w:txbxContent>
                </v:textbox>
                <w10:wrap type="tight"/>
              </v:shape>
            </w:pict>
          </mc:Fallback>
        </mc:AlternateContent>
      </w:r>
      <w:r>
        <w:rPr>
          <w:rFonts w:ascii="Arial" w:eastAsia="Avenir Next LT Pro" w:hAnsi="Arial" w:cs="Avenir Next LT Pro"/>
          <w:b/>
          <w:bCs/>
          <w:noProof/>
          <w:color w:val="231F20"/>
          <w:position w:val="-2"/>
          <w:sz w:val="28"/>
          <w:szCs w:val="28"/>
        </w:rPr>
        <mc:AlternateContent>
          <mc:Choice Requires="wps">
            <w:drawing>
              <wp:anchor distT="0" distB="0" distL="114300" distR="114300" simplePos="0" relativeHeight="251655168" behindDoc="0" locked="0" layoutInCell="1" allowOverlap="1" wp14:anchorId="6B72B712" wp14:editId="7C332E7E">
                <wp:simplePos x="0" y="0"/>
                <wp:positionH relativeFrom="column">
                  <wp:posOffset>4309745</wp:posOffset>
                </wp:positionH>
                <wp:positionV relativeFrom="paragraph">
                  <wp:posOffset>-236855</wp:posOffset>
                </wp:positionV>
                <wp:extent cx="2434590" cy="648970"/>
                <wp:effectExtent l="0" t="0" r="0" b="0"/>
                <wp:wrapTight wrapText="bothSides">
                  <wp:wrapPolygon edited="0">
                    <wp:start x="225" y="845"/>
                    <wp:lineTo x="225" y="19444"/>
                    <wp:lineTo x="21183" y="19444"/>
                    <wp:lineTo x="21183" y="845"/>
                    <wp:lineTo x="225" y="845"/>
                  </wp:wrapPolygon>
                </wp:wrapTight>
                <wp:docPr id="9"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4590" cy="648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C894E2" w14:textId="1BC4A70C" w:rsidR="007625D6" w:rsidRPr="000F3F49" w:rsidRDefault="007625D6" w:rsidP="000F3F49">
                            <w:pPr>
                              <w:pStyle w:val="NoParagraphStyle"/>
                              <w:spacing w:after="240"/>
                              <w:jc w:val="right"/>
                              <w:rPr>
                                <w:rFonts w:ascii="AvenirNextLTPro-Regular" w:hAnsi="AvenirNextLTPro-Regular" w:cs="AvenirNextLTPro-Regular"/>
                              </w:rPr>
                            </w:pPr>
                            <w:r w:rsidRPr="00C157D3">
                              <w:rPr>
                                <w:rFonts w:ascii="Arial" w:eastAsia="Avenir Next LT Pro" w:hAnsi="Arial" w:cs="Avenir Next LT Pro"/>
                                <w:b/>
                                <w:bCs/>
                                <w:color w:val="231F20"/>
                                <w:position w:val="-2"/>
                                <w:sz w:val="28"/>
                                <w:szCs w:val="28"/>
                              </w:rPr>
                              <w:t>SPECIFI</w:t>
                            </w:r>
                            <w:r w:rsidRPr="00C157D3">
                              <w:rPr>
                                <w:rFonts w:ascii="Arial" w:eastAsia="Avenir Next LT Pro" w:hAnsi="Arial" w:cs="Avenir Next LT Pro"/>
                                <w:b/>
                                <w:bCs/>
                                <w:color w:val="231F20"/>
                                <w:spacing w:val="-3"/>
                                <w:position w:val="-2"/>
                                <w:sz w:val="28"/>
                                <w:szCs w:val="28"/>
                              </w:rPr>
                              <w:t>C</w:t>
                            </w:r>
                            <w:r w:rsidRPr="00C157D3">
                              <w:rPr>
                                <w:rFonts w:ascii="Arial" w:eastAsia="Avenir Next LT Pro" w:hAnsi="Arial" w:cs="Avenir Next LT Pro"/>
                                <w:b/>
                                <w:bCs/>
                                <w:color w:val="231F20"/>
                                <w:spacing w:val="-17"/>
                                <w:position w:val="-2"/>
                                <w:sz w:val="28"/>
                                <w:szCs w:val="28"/>
                              </w:rPr>
                              <w:t>A</w:t>
                            </w:r>
                            <w:r w:rsidRPr="00C157D3">
                              <w:rPr>
                                <w:rFonts w:ascii="Arial" w:eastAsia="Avenir Next LT Pro" w:hAnsi="Arial" w:cs="Avenir Next LT Pro"/>
                                <w:b/>
                                <w:bCs/>
                                <w:color w:val="231F20"/>
                                <w:position w:val="-2"/>
                                <w:sz w:val="28"/>
                                <w:szCs w:val="28"/>
                              </w:rPr>
                              <w:t>TIONS</w:t>
                            </w:r>
                            <w:r>
                              <w:rPr>
                                <w:rFonts w:ascii="Arial" w:eastAsia="Avenir Next LT Pro" w:hAnsi="Arial" w:cs="Avenir Next LT Pro"/>
                                <w:color w:val="231F20"/>
                              </w:rPr>
                              <w:t xml:space="preserve">                                                                                                                                </w:t>
                            </w:r>
                            <w:r>
                              <w:rPr>
                                <w:rFonts w:ascii="AvenirNextLTPro-Regular" w:hAnsi="AvenirNextLTPro-Regular" w:cs="AvenirNextLTPro-Regular"/>
                              </w:rPr>
                              <w:t>S3XWS</w:t>
                            </w:r>
                            <w:r w:rsidRPr="000F3F49">
                              <w:rPr>
                                <w:rFonts w:ascii="AvenirNextLTPro-Regular" w:hAnsi="AvenirNextLTPro-Regular" w:cs="AvenirNextLTPro-Regular"/>
                              </w:rPr>
                              <w:t xml:space="preserve"> R</w:t>
                            </w:r>
                            <w:r>
                              <w:rPr>
                                <w:rFonts w:ascii="AvenirNextLTPro-Regular" w:hAnsi="AvenirNextLTPro-Regular" w:cs="AvenirNextLTPro-Regular"/>
                              </w:rPr>
                              <w:t>3</w:t>
                            </w:r>
                          </w:p>
                          <w:p w14:paraId="53C1B10B" w14:textId="6B0B9E66" w:rsidR="007625D6" w:rsidRPr="00AE3BDB" w:rsidRDefault="007625D6" w:rsidP="00AE3BDB">
                            <w:pPr>
                              <w:pStyle w:val="NoParagraphStyle"/>
                              <w:spacing w:after="240"/>
                              <w:jc w:val="right"/>
                              <w:rPr>
                                <w:rFonts w:ascii="Avenir Next Regular" w:hAnsi="Avenir Next Regular" w:cs="AvenirNextLTPro-Medium"/>
                              </w:rPr>
                            </w:pPr>
                          </w:p>
                          <w:p w14:paraId="0CDCA91A" w14:textId="2E216F90" w:rsidR="007625D6" w:rsidRPr="00F020DB" w:rsidRDefault="007625D6" w:rsidP="00F020DB">
                            <w:pPr>
                              <w:pStyle w:val="NoParagraphStyle"/>
                              <w:spacing w:after="240"/>
                              <w:jc w:val="right"/>
                              <w:rPr>
                                <w:rFonts w:ascii="AvenirNextLTPro-Medium" w:hAnsi="AvenirNextLTPro-Medium" w:cs="AvenirNextLTPro-Medium"/>
                              </w:rPr>
                            </w:pPr>
                          </w:p>
                          <w:p w14:paraId="790DE204" w14:textId="718816B9" w:rsidR="007625D6" w:rsidRPr="00FA2EE4" w:rsidRDefault="007625D6" w:rsidP="00FA2EE4">
                            <w:pPr>
                              <w:pStyle w:val="NoParagraphStyle"/>
                              <w:spacing w:after="240"/>
                              <w:jc w:val="right"/>
                              <w:rPr>
                                <w:rFonts w:ascii="AvenirNextLTPro-Regular" w:hAnsi="AvenirNextLTPro-Regular" w:cs="AvenirNextLTPro-Regular"/>
                              </w:rPr>
                            </w:pPr>
                          </w:p>
                          <w:p w14:paraId="7314924B" w14:textId="19D0C478" w:rsidR="007625D6" w:rsidRPr="00B676F1" w:rsidRDefault="007625D6" w:rsidP="00B676F1">
                            <w:pPr>
                              <w:pStyle w:val="NoParagraphStyle"/>
                              <w:spacing w:after="240"/>
                              <w:jc w:val="right"/>
                              <w:rPr>
                                <w:rFonts w:ascii="AvenirNextLTPro-Regular" w:hAnsi="AvenirNextLTPro-Regular" w:cs="AvenirNextLTPro-Regular"/>
                              </w:rPr>
                            </w:pPr>
                          </w:p>
                          <w:p w14:paraId="363592AA" w14:textId="4BFAE449" w:rsidR="007625D6" w:rsidRDefault="007625D6" w:rsidP="00CC15EC">
                            <w:pPr>
                              <w:pStyle w:val="NoParagraphStyle"/>
                              <w:spacing w:after="240"/>
                              <w:jc w:val="right"/>
                              <w:rPr>
                                <w:rFonts w:ascii="AvenirNextLTPro-Medium" w:hAnsi="AvenirNextLTPro-Medium" w:cs="AvenirNextLTPro-Medium"/>
                              </w:rPr>
                            </w:pPr>
                          </w:p>
                          <w:p w14:paraId="5EA7C4D7" w14:textId="7D15539C" w:rsidR="007625D6" w:rsidRDefault="007625D6" w:rsidP="00C157D3">
                            <w:pPr>
                              <w:jc w:val="right"/>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8" o:spid="_x0000_s1027" type="#_x0000_t202" style="position:absolute;left:0;text-align:left;margin-left:339.35pt;margin-top:-18.6pt;width:191.7pt;height:5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" filled="f" stroked="f">
                <v:textbox inset=",7.2pt,,7.2pt">
                  <w:txbxContent>
                    <w:p w14:paraId="37C894E2" w14:textId="1BC4A70C" w:rsidR="007625D6" w:rsidRPr="000F3F49" w:rsidRDefault="007625D6" w:rsidP="000F3F49">
                      <w:pPr>
                        <w:pStyle w:val="NoParagraphStyle"/>
                        <w:spacing w:after="240"/>
                        <w:jc w:val="right"/>
                        <w:rPr>
                          <w:rFonts w:ascii="AvenirNextLTPro-Regular" w:hAnsi="AvenirNextLTPro-Regular" w:cs="AvenirNextLTPro-Regular"/>
                        </w:rPr>
                      </w:pPr>
                      <w:r w:rsidRPr="00C157D3">
                        <w:rPr>
                          <w:rFonts w:ascii="Arial" w:eastAsia="Avenir Next LT Pro" w:hAnsi="Arial" w:cs="Avenir Next LT Pro"/>
                          <w:b/>
                          <w:bCs/>
                          <w:color w:val="231F20"/>
                          <w:position w:val="-2"/>
                          <w:sz w:val="28"/>
                          <w:szCs w:val="28"/>
                        </w:rPr>
                        <w:t>SPECIFI</w:t>
                      </w:r>
                      <w:r w:rsidRPr="00C157D3">
                        <w:rPr>
                          <w:rFonts w:ascii="Arial" w:eastAsia="Avenir Next LT Pro" w:hAnsi="Arial" w:cs="Avenir Next LT Pro"/>
                          <w:b/>
                          <w:bCs/>
                          <w:color w:val="231F20"/>
                          <w:spacing w:val="-3"/>
                          <w:position w:val="-2"/>
                          <w:sz w:val="28"/>
                          <w:szCs w:val="28"/>
                        </w:rPr>
                        <w:t>C</w:t>
                      </w:r>
                      <w:r w:rsidRPr="00C157D3">
                        <w:rPr>
                          <w:rFonts w:ascii="Arial" w:eastAsia="Avenir Next LT Pro" w:hAnsi="Arial" w:cs="Avenir Next LT Pro"/>
                          <w:b/>
                          <w:bCs/>
                          <w:color w:val="231F20"/>
                          <w:spacing w:val="-17"/>
                          <w:position w:val="-2"/>
                          <w:sz w:val="28"/>
                          <w:szCs w:val="28"/>
                        </w:rPr>
                        <w:t>A</w:t>
                      </w:r>
                      <w:r w:rsidRPr="00C157D3">
                        <w:rPr>
                          <w:rFonts w:ascii="Arial" w:eastAsia="Avenir Next LT Pro" w:hAnsi="Arial" w:cs="Avenir Next LT Pro"/>
                          <w:b/>
                          <w:bCs/>
                          <w:color w:val="231F20"/>
                          <w:position w:val="-2"/>
                          <w:sz w:val="28"/>
                          <w:szCs w:val="28"/>
                        </w:rPr>
                        <w:t>TIONS</w:t>
                      </w:r>
                      <w:r>
                        <w:rPr>
                          <w:rFonts w:ascii="Arial" w:eastAsia="Avenir Next LT Pro" w:hAnsi="Arial" w:cs="Avenir Next LT Pro"/>
                          <w:color w:val="231F20"/>
                        </w:rPr>
                        <w:t xml:space="preserve">                                                                                                                                </w:t>
                      </w:r>
                      <w:r>
                        <w:rPr>
                          <w:rFonts w:ascii="AvenirNextLTPro-Regular" w:hAnsi="AvenirNextLTPro-Regular" w:cs="AvenirNextLTPro-Regular"/>
                        </w:rPr>
                        <w:t>S3XWS</w:t>
                      </w:r>
                      <w:r w:rsidRPr="000F3F49">
                        <w:rPr>
                          <w:rFonts w:ascii="AvenirNextLTPro-Regular" w:hAnsi="AvenirNextLTPro-Regular" w:cs="AvenirNextLTPro-Regular"/>
                        </w:rPr>
                        <w:t xml:space="preserve"> R</w:t>
                      </w:r>
                      <w:r>
                        <w:rPr>
                          <w:rFonts w:ascii="AvenirNextLTPro-Regular" w:hAnsi="AvenirNextLTPro-Regular" w:cs="AvenirNextLTPro-Regular"/>
                        </w:rPr>
                        <w:t>3</w:t>
                      </w:r>
                    </w:p>
                    <w:p w14:paraId="53C1B10B" w14:textId="6B0B9E66" w:rsidR="007625D6" w:rsidRPr="00AE3BDB" w:rsidRDefault="007625D6" w:rsidP="00AE3BDB">
                      <w:pPr>
                        <w:pStyle w:val="NoParagraphStyle"/>
                        <w:spacing w:after="240"/>
                        <w:jc w:val="right"/>
                        <w:rPr>
                          <w:rFonts w:ascii="Avenir Next Regular" w:hAnsi="Avenir Next Regular" w:cs="AvenirNextLTPro-Medium"/>
                        </w:rPr>
                      </w:pPr>
                    </w:p>
                    <w:p w14:paraId="0CDCA91A" w14:textId="2E216F90" w:rsidR="007625D6" w:rsidRPr="00F020DB" w:rsidRDefault="007625D6" w:rsidP="00F020DB">
                      <w:pPr>
                        <w:pStyle w:val="NoParagraphStyle"/>
                        <w:spacing w:after="240"/>
                        <w:jc w:val="right"/>
                        <w:rPr>
                          <w:rFonts w:ascii="AvenirNextLTPro-Medium" w:hAnsi="AvenirNextLTPro-Medium" w:cs="AvenirNextLTPro-Medium"/>
                        </w:rPr>
                      </w:pPr>
                    </w:p>
                    <w:p w14:paraId="790DE204" w14:textId="718816B9" w:rsidR="007625D6" w:rsidRPr="00FA2EE4" w:rsidRDefault="007625D6" w:rsidP="00FA2EE4">
                      <w:pPr>
                        <w:pStyle w:val="NoParagraphStyle"/>
                        <w:spacing w:after="240"/>
                        <w:jc w:val="right"/>
                        <w:rPr>
                          <w:rFonts w:ascii="AvenirNextLTPro-Regular" w:hAnsi="AvenirNextLTPro-Regular" w:cs="AvenirNextLTPro-Regular"/>
                        </w:rPr>
                      </w:pPr>
                    </w:p>
                    <w:p w14:paraId="7314924B" w14:textId="19D0C478" w:rsidR="007625D6" w:rsidRPr="00B676F1" w:rsidRDefault="007625D6" w:rsidP="00B676F1">
                      <w:pPr>
                        <w:pStyle w:val="NoParagraphStyle"/>
                        <w:spacing w:after="240"/>
                        <w:jc w:val="right"/>
                        <w:rPr>
                          <w:rFonts w:ascii="AvenirNextLTPro-Regular" w:hAnsi="AvenirNextLTPro-Regular" w:cs="AvenirNextLTPro-Regular"/>
                        </w:rPr>
                      </w:pPr>
                    </w:p>
                    <w:p w14:paraId="363592AA" w14:textId="4BFAE449" w:rsidR="007625D6" w:rsidRDefault="007625D6" w:rsidP="00CC15EC">
                      <w:pPr>
                        <w:pStyle w:val="NoParagraphStyle"/>
                        <w:spacing w:after="240"/>
                        <w:jc w:val="right"/>
                        <w:rPr>
                          <w:rFonts w:ascii="AvenirNextLTPro-Medium" w:hAnsi="AvenirNextLTPro-Medium" w:cs="AvenirNextLTPro-Medium"/>
                        </w:rPr>
                      </w:pPr>
                    </w:p>
                    <w:p w14:paraId="5EA7C4D7" w14:textId="7D15539C" w:rsidR="007625D6" w:rsidRDefault="007625D6" w:rsidP="00C157D3">
                      <w:pPr>
                        <w:jc w:val="right"/>
                      </w:pPr>
                    </w:p>
                  </w:txbxContent>
                </v:textbox>
                <w10:wrap type="tight"/>
              </v:shape>
            </w:pict>
          </mc:Fallback>
        </mc:AlternateContent>
      </w:r>
      <w:r>
        <w:rPr>
          <w:rFonts w:ascii="Arial" w:eastAsia="Avenir Next LT Pro" w:hAnsi="Arial" w:cs="Avenir Next LT Pro"/>
          <w:b/>
          <w:bCs/>
          <w:noProof/>
          <w:color w:val="231F20"/>
          <w:position w:val="-2"/>
          <w:sz w:val="28"/>
          <w:szCs w:val="28"/>
        </w:rPr>
        <w:drawing>
          <wp:anchor distT="0" distB="0" distL="114300" distR="114300" simplePos="0" relativeHeight="251659264" behindDoc="0" locked="0" layoutInCell="1" allowOverlap="1" wp14:anchorId="140184EB" wp14:editId="1FF7B04D">
            <wp:simplePos x="0" y="0"/>
            <wp:positionH relativeFrom="column">
              <wp:posOffset>106045</wp:posOffset>
            </wp:positionH>
            <wp:positionV relativeFrom="paragraph">
              <wp:posOffset>-314960</wp:posOffset>
            </wp:positionV>
            <wp:extent cx="2903220" cy="892810"/>
            <wp:effectExtent l="0" t="0" r="0" b="0"/>
            <wp:wrapTight wrapText="bothSides">
              <wp:wrapPolygon edited="0">
                <wp:start x="0" y="0"/>
                <wp:lineTo x="0" y="20893"/>
                <wp:lineTo x="21354" y="20893"/>
                <wp:lineTo x="2135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ll_Gossett_Xylem_rgb 2.jpg"/>
                    <pic:cNvPicPr/>
                  </pic:nvPicPr>
                  <pic:blipFill>
                    <a:blip r:embed="rId8">
                      <a:extLst>
                        <a:ext uri="{28A0092B-C50C-407E-A947-70E740481C1C}">
                          <a14:useLocalDpi xmlns:a14="http://schemas.microsoft.com/office/drawing/2010/main" val="0"/>
                        </a:ext>
                      </a:extLst>
                    </a:blip>
                    <a:stretch>
                      <a:fillRect/>
                    </a:stretch>
                  </pic:blipFill>
                  <pic:spPr>
                    <a:xfrm>
                      <a:off x="0" y="0"/>
                      <a:ext cx="2903220" cy="892810"/>
                    </a:xfrm>
                    <a:prstGeom prst="rect">
                      <a:avLst/>
                    </a:prstGeom>
                  </pic:spPr>
                </pic:pic>
              </a:graphicData>
            </a:graphic>
            <wp14:sizeRelH relativeFrom="page">
              <wp14:pctWidth>0</wp14:pctWidth>
            </wp14:sizeRelH>
            <wp14:sizeRelV relativeFrom="page">
              <wp14:pctHeight>0</wp14:pctHeight>
            </wp14:sizeRelV>
          </wp:anchor>
        </w:drawing>
      </w:r>
      <w:r w:rsidR="00C157D3">
        <w:rPr>
          <w:rFonts w:ascii="Arial" w:eastAsia="Avenir Next LT Pro" w:hAnsi="Arial" w:cs="Avenir Next LT Pro"/>
          <w:b/>
          <w:bCs/>
          <w:color w:val="231F20"/>
          <w:position w:val="-2"/>
          <w:sz w:val="28"/>
          <w:szCs w:val="28"/>
        </w:rPr>
        <w:t xml:space="preserve">                                                                                                                             </w:t>
      </w:r>
    </w:p>
    <w:p w14:paraId="064C144F" w14:textId="6EF4E94C" w:rsidR="002127EF" w:rsidRPr="00C157D3" w:rsidRDefault="002127EF">
      <w:pPr>
        <w:spacing w:after="0" w:line="200" w:lineRule="exact"/>
        <w:rPr>
          <w:rFonts w:ascii="Arial" w:hAnsi="Arial"/>
          <w:sz w:val="20"/>
          <w:szCs w:val="20"/>
        </w:rPr>
      </w:pPr>
    </w:p>
    <w:p w14:paraId="52043139" w14:textId="20F1D5A2" w:rsidR="001104F6" w:rsidRPr="001104F6" w:rsidRDefault="007625D6" w:rsidP="00553D5A">
      <w:pPr>
        <w:autoSpaceDE w:val="0"/>
        <w:autoSpaceDN w:val="0"/>
        <w:adjustRightInd w:val="0"/>
        <w:spacing w:after="60" w:line="240" w:lineRule="auto"/>
        <w:textAlignment w:val="center"/>
        <w:rPr>
          <w:rFonts w:ascii="AvenirNextLTPro-Medium" w:hAnsi="AvenirNextLTPro-Medium" w:cs="AvenirNextLTPro-Medium"/>
          <w:color w:val="000000"/>
          <w:sz w:val="76"/>
          <w:szCs w:val="76"/>
        </w:rPr>
      </w:pPr>
      <w:r>
        <w:rPr>
          <w:rFonts w:ascii="AvenirNextLTPro-Medium" w:hAnsi="AvenirNextLTPro-Medium" w:cs="AvenirNextLTPro-Medium"/>
          <w:color w:val="000000"/>
          <w:sz w:val="76"/>
          <w:szCs w:val="76"/>
        </w:rPr>
        <w:t>3XWS</w:t>
      </w:r>
    </w:p>
    <w:p w14:paraId="44B323A8" w14:textId="61C3F7B8" w:rsidR="0007687E" w:rsidRPr="007625D6" w:rsidRDefault="007625D6" w:rsidP="007625D6">
      <w:pPr>
        <w:autoSpaceDE w:val="0"/>
        <w:autoSpaceDN w:val="0"/>
        <w:adjustRightInd w:val="0"/>
        <w:spacing w:after="60" w:line="288" w:lineRule="auto"/>
        <w:textAlignment w:val="center"/>
        <w:rPr>
          <w:rFonts w:ascii="AvenirNextLTPro-Medium" w:hAnsi="AvenirNextLTPro-Medium" w:cs="AvenirNextLTPro-Medium"/>
          <w:color w:val="000000"/>
          <w:sz w:val="28"/>
          <w:szCs w:val="28"/>
        </w:rPr>
      </w:pPr>
      <w:r w:rsidRPr="007625D6">
        <w:rPr>
          <w:rFonts w:ascii="AvenirNextLTPro-Medium" w:hAnsi="AvenirNextLTPro-Medium" w:cs="AvenirNextLTPro-Medium"/>
          <w:color w:val="000000"/>
          <w:sz w:val="28"/>
          <w:szCs w:val="28"/>
        </w:rPr>
        <w:t>EXPLOSION PROOF SUBMERSIBLE SEWAGE PUMPS</w:t>
      </w:r>
    </w:p>
    <w:p w14:paraId="73CF16C0" w14:textId="67D7F850" w:rsidR="0020562C" w:rsidRPr="00CC15EC" w:rsidRDefault="0020562C" w:rsidP="0020562C">
      <w:pPr>
        <w:pStyle w:val="BodyText"/>
        <w:rPr>
          <w:sz w:val="8"/>
          <w:szCs w:val="8"/>
        </w:rPr>
      </w:pPr>
    </w:p>
    <w:p w14:paraId="48E195E0" w14:textId="77777777" w:rsidR="007625D6" w:rsidRPr="007625D6" w:rsidRDefault="007625D6" w:rsidP="007625D6">
      <w:pPr>
        <w:pStyle w:val="NoParagraphStyle"/>
        <w:spacing w:after="20" w:line="240" w:lineRule="auto"/>
        <w:rPr>
          <w:rFonts w:ascii="AvenirNextLTPro-Bold" w:hAnsi="AvenirNextLTPro-Bold" w:cs="AvenirNextLTPro-Bold"/>
          <w:b/>
          <w:bCs/>
          <w:w w:val="90"/>
          <w:sz w:val="18"/>
          <w:szCs w:val="18"/>
        </w:rPr>
      </w:pPr>
      <w:r w:rsidRPr="007625D6">
        <w:rPr>
          <w:rFonts w:ascii="AvenirNextLTPro-Bold" w:hAnsi="AvenirNextLTPro-Bold" w:cs="AvenirNextLTPro-Bold"/>
          <w:b/>
          <w:bCs/>
          <w:w w:val="90"/>
          <w:sz w:val="18"/>
          <w:szCs w:val="18"/>
        </w:rPr>
        <w:t>GENERAL</w:t>
      </w:r>
    </w:p>
    <w:p w14:paraId="113F9CB4" w14:textId="77777777" w:rsidR="007625D6" w:rsidRPr="007625D6" w:rsidRDefault="007625D6" w:rsidP="007625D6">
      <w:pPr>
        <w:pStyle w:val="NoParagraphStyle"/>
        <w:tabs>
          <w:tab w:val="left" w:pos="135"/>
        </w:tabs>
        <w:spacing w:after="20" w:line="240" w:lineRule="auto"/>
        <w:ind w:left="140" w:hanging="140"/>
        <w:rPr>
          <w:rFonts w:ascii="AvenirNextLTPro-Regular" w:hAnsi="AvenirNextLTPro-Regular" w:cs="AvenirNextLTPro-Regular"/>
          <w:w w:val="90"/>
          <w:sz w:val="18"/>
          <w:szCs w:val="18"/>
        </w:rPr>
      </w:pPr>
      <w:r w:rsidRPr="007625D6">
        <w:rPr>
          <w:rFonts w:ascii="AvenirNextLTPro-Regular" w:hAnsi="AvenirNextLTPro-Regular" w:cs="AvenirNextLTPro-Regular"/>
          <w:w w:val="90"/>
          <w:sz w:val="18"/>
          <w:szCs w:val="18"/>
        </w:rPr>
        <w:t>•</w:t>
      </w:r>
      <w:r w:rsidRPr="007625D6">
        <w:rPr>
          <w:rFonts w:ascii="AvenirNextLTPro-Regular" w:hAnsi="AvenirNextLTPro-Regular" w:cs="AvenirNextLTPro-Regular"/>
          <w:w w:val="90"/>
          <w:sz w:val="18"/>
          <w:szCs w:val="18"/>
        </w:rPr>
        <w:tab/>
        <w:t xml:space="preserve">Furnish and install </w:t>
      </w:r>
      <w:r w:rsidRPr="007625D6">
        <w:rPr>
          <w:rFonts w:ascii="AvenirNextLTPro-Regular" w:hAnsi="AvenirNextLTPro-Regular" w:cs="AvenirNextLTPro-Regular"/>
          <w:w w:val="90"/>
          <w:position w:val="4"/>
          <w:sz w:val="18"/>
          <w:szCs w:val="18"/>
        </w:rPr>
        <w:t>______</w:t>
      </w:r>
      <w:r w:rsidRPr="007625D6">
        <w:rPr>
          <w:rFonts w:ascii="AvenirNextLTPro-Regular" w:hAnsi="AvenirNextLTPro-Regular" w:cs="AvenirNextLTPro-Regular"/>
          <w:w w:val="90"/>
          <w:sz w:val="18"/>
          <w:szCs w:val="18"/>
        </w:rPr>
        <w:t xml:space="preserve"> Bell &amp; Gossett, Series 3XWS, Class 1, Groups C &amp; D Explosion Proof pumps for hazardous locations.</w:t>
      </w:r>
    </w:p>
    <w:p w14:paraId="506B4F33" w14:textId="77777777" w:rsidR="007625D6" w:rsidRPr="007625D6" w:rsidRDefault="007625D6" w:rsidP="007625D6">
      <w:pPr>
        <w:pStyle w:val="NoParagraphStyle"/>
        <w:tabs>
          <w:tab w:val="left" w:pos="135"/>
        </w:tabs>
        <w:spacing w:after="20" w:line="240" w:lineRule="auto"/>
        <w:ind w:left="140" w:hanging="140"/>
        <w:rPr>
          <w:rFonts w:ascii="AvenirNextLTPro-Regular" w:hAnsi="AvenirNextLTPro-Regular" w:cs="AvenirNextLTPro-Regular"/>
          <w:w w:val="90"/>
          <w:sz w:val="18"/>
          <w:szCs w:val="18"/>
        </w:rPr>
      </w:pPr>
      <w:r w:rsidRPr="007625D6">
        <w:rPr>
          <w:rFonts w:ascii="AvenirNextLTPro-Regular" w:hAnsi="AvenirNextLTPro-Regular" w:cs="AvenirNextLTPro-Regular"/>
          <w:w w:val="90"/>
          <w:sz w:val="18"/>
          <w:szCs w:val="18"/>
        </w:rPr>
        <w:t>•</w:t>
      </w:r>
      <w:r w:rsidRPr="007625D6">
        <w:rPr>
          <w:rFonts w:ascii="AvenirNextLTPro-Regular" w:hAnsi="AvenirNextLTPro-Regular" w:cs="AvenirNextLTPro-Regular"/>
          <w:w w:val="90"/>
          <w:sz w:val="18"/>
          <w:szCs w:val="18"/>
        </w:rPr>
        <w:tab/>
        <w:t xml:space="preserve">Pump(s) will be Bell &amp; Gossett, Order Number 3XWS </w:t>
      </w:r>
      <w:r w:rsidRPr="007625D6">
        <w:rPr>
          <w:rFonts w:ascii="AvenirNextLTPro-Regular" w:hAnsi="AvenirNextLTPro-Regular" w:cs="AvenirNextLTPro-Regular"/>
          <w:w w:val="90"/>
          <w:position w:val="4"/>
          <w:sz w:val="18"/>
          <w:szCs w:val="18"/>
        </w:rPr>
        <w:t>__________________</w:t>
      </w:r>
      <w:proofErr w:type="gramStart"/>
      <w:r w:rsidRPr="007625D6">
        <w:rPr>
          <w:rFonts w:ascii="AvenirNextLTPro-Regular" w:hAnsi="AvenirNextLTPro-Regular" w:cs="AvenirNextLTPro-Regular"/>
          <w:w w:val="90"/>
          <w:sz w:val="18"/>
          <w:szCs w:val="18"/>
        </w:rPr>
        <w:t xml:space="preserve"> .</w:t>
      </w:r>
      <w:proofErr w:type="gramEnd"/>
    </w:p>
    <w:p w14:paraId="3FCA3F01" w14:textId="77777777" w:rsidR="007625D6" w:rsidRPr="007625D6" w:rsidRDefault="007625D6" w:rsidP="007625D6">
      <w:pPr>
        <w:tabs>
          <w:tab w:val="left" w:pos="135"/>
        </w:tabs>
        <w:spacing w:after="20" w:line="240" w:lineRule="auto"/>
        <w:ind w:left="140" w:hanging="140"/>
        <w:rPr>
          <w:rFonts w:ascii="AvenirNextLTPro-Regular" w:hAnsi="AvenirNextLTPro-Regular" w:cs="AvenirNextLTPro-Regular"/>
          <w:w w:val="90"/>
          <w:sz w:val="18"/>
          <w:szCs w:val="18"/>
        </w:rPr>
      </w:pPr>
      <w:r w:rsidRPr="007625D6">
        <w:rPr>
          <w:rFonts w:ascii="AvenirNextLTPro-Regular" w:hAnsi="AvenirNextLTPro-Regular" w:cs="AvenirNextLTPro-Regular"/>
          <w:w w:val="90"/>
          <w:sz w:val="18"/>
          <w:szCs w:val="18"/>
        </w:rPr>
        <w:t>•</w:t>
      </w:r>
      <w:r w:rsidRPr="007625D6">
        <w:rPr>
          <w:rFonts w:ascii="AvenirNextLTPro-Regular" w:hAnsi="AvenirNextLTPro-Regular" w:cs="AvenirNextLTPro-Regular"/>
          <w:w w:val="90"/>
          <w:sz w:val="18"/>
          <w:szCs w:val="18"/>
        </w:rPr>
        <w:tab/>
        <w:t xml:space="preserve">Pump(s) will be rated </w:t>
      </w:r>
      <w:r w:rsidRPr="007625D6">
        <w:rPr>
          <w:rFonts w:ascii="AvenirNextLTPro-Regular" w:hAnsi="AvenirNextLTPro-Regular" w:cs="AvenirNextLTPro-Regular"/>
          <w:w w:val="90"/>
          <w:position w:val="4"/>
          <w:sz w:val="18"/>
          <w:szCs w:val="18"/>
        </w:rPr>
        <w:t>________</w:t>
      </w:r>
      <w:r w:rsidRPr="007625D6">
        <w:rPr>
          <w:rFonts w:ascii="AvenirNextLTPro-Regular" w:hAnsi="AvenirNextLTPro-Regular" w:cs="AvenirNextLTPro-Regular"/>
          <w:w w:val="90"/>
          <w:sz w:val="18"/>
          <w:szCs w:val="18"/>
        </w:rPr>
        <w:t xml:space="preserve"> HP, 1.15 Service Factor, 1750 RPM, for </w:t>
      </w:r>
      <w:r w:rsidRPr="007625D6">
        <w:rPr>
          <w:rFonts w:ascii="AvenirNextLTPro-Regular" w:hAnsi="AvenirNextLTPro-Regular" w:cs="AvenirNextLTPro-Regular"/>
          <w:w w:val="90"/>
          <w:position w:val="4"/>
          <w:sz w:val="18"/>
          <w:szCs w:val="18"/>
        </w:rPr>
        <w:t>________</w:t>
      </w:r>
      <w:r w:rsidRPr="007625D6">
        <w:rPr>
          <w:rFonts w:ascii="AvenirNextLTPro-Regular" w:hAnsi="AvenirNextLTPro-Regular" w:cs="AvenirNextLTPro-Regular"/>
          <w:w w:val="90"/>
          <w:sz w:val="18"/>
          <w:szCs w:val="18"/>
        </w:rPr>
        <w:t xml:space="preserve"> GPM, at </w:t>
      </w:r>
      <w:r w:rsidRPr="007625D6">
        <w:rPr>
          <w:rFonts w:ascii="AvenirNextLTPro-Regular" w:hAnsi="AvenirNextLTPro-Regular" w:cs="AvenirNextLTPro-Regular"/>
          <w:w w:val="90"/>
          <w:position w:val="4"/>
          <w:sz w:val="18"/>
          <w:szCs w:val="18"/>
        </w:rPr>
        <w:t>_______</w:t>
      </w:r>
      <w:r w:rsidRPr="007625D6">
        <w:rPr>
          <w:rFonts w:ascii="AvenirNextLTPro-Regular" w:hAnsi="AvenirNextLTPro-Regular" w:cs="AvenirNextLTPro-Regular"/>
          <w:w w:val="90"/>
          <w:sz w:val="18"/>
          <w:szCs w:val="18"/>
        </w:rPr>
        <w:t>feet of Total Dynamic Head.</w:t>
      </w:r>
    </w:p>
    <w:p w14:paraId="4CDFDD48" w14:textId="77777777" w:rsidR="007625D6" w:rsidRPr="007625D6" w:rsidRDefault="007625D6" w:rsidP="007625D6">
      <w:pPr>
        <w:tabs>
          <w:tab w:val="left" w:pos="135"/>
        </w:tabs>
        <w:spacing w:after="120" w:line="240" w:lineRule="auto"/>
        <w:ind w:left="144" w:hanging="144"/>
        <w:rPr>
          <w:rFonts w:ascii="AvenirNextLTPro-Regular" w:hAnsi="AvenirNextLTPro-Regular" w:cs="AvenirNextLTPro-Regular"/>
          <w:w w:val="90"/>
          <w:sz w:val="18"/>
          <w:szCs w:val="18"/>
        </w:rPr>
      </w:pPr>
      <w:r w:rsidRPr="007625D6">
        <w:rPr>
          <w:rFonts w:ascii="AvenirNextLTPro-Regular" w:hAnsi="AvenirNextLTPro-Regular" w:cs="AvenirNextLTPro-Regular"/>
          <w:w w:val="90"/>
          <w:sz w:val="18"/>
          <w:szCs w:val="18"/>
        </w:rPr>
        <w:t>•</w:t>
      </w:r>
      <w:r w:rsidRPr="007625D6">
        <w:rPr>
          <w:rFonts w:ascii="AvenirNextLTPro-Regular" w:hAnsi="AvenirNextLTPro-Regular" w:cs="AvenirNextLTPro-Regular"/>
          <w:w w:val="90"/>
          <w:sz w:val="18"/>
          <w:szCs w:val="18"/>
        </w:rPr>
        <w:tab/>
        <w:t xml:space="preserve">Pump(s) and controls will be designed to operate on a </w:t>
      </w:r>
      <w:r w:rsidRPr="007625D6">
        <w:rPr>
          <w:rFonts w:ascii="AvenirNextLTPro-Regular" w:hAnsi="AvenirNextLTPro-Regular" w:cs="AvenirNextLTPro-Regular"/>
          <w:w w:val="90"/>
          <w:position w:val="4"/>
          <w:sz w:val="18"/>
          <w:szCs w:val="18"/>
        </w:rPr>
        <w:t>_____</w:t>
      </w:r>
      <w:r w:rsidRPr="007625D6">
        <w:rPr>
          <w:rFonts w:ascii="AvenirNextLTPro-Regular" w:hAnsi="AvenirNextLTPro-Regular" w:cs="AvenirNextLTPro-Regular"/>
          <w:w w:val="90"/>
          <w:sz w:val="18"/>
          <w:szCs w:val="18"/>
        </w:rPr>
        <w:t xml:space="preserve"> Phase, </w:t>
      </w:r>
      <w:r w:rsidRPr="007625D6">
        <w:rPr>
          <w:rFonts w:ascii="AvenirNextLTPro-Regular" w:hAnsi="AvenirNextLTPro-Regular" w:cs="AvenirNextLTPro-Regular"/>
          <w:w w:val="90"/>
          <w:position w:val="4"/>
          <w:sz w:val="18"/>
          <w:szCs w:val="18"/>
        </w:rPr>
        <w:t>_______</w:t>
      </w:r>
      <w:r w:rsidRPr="007625D6">
        <w:rPr>
          <w:rFonts w:ascii="AvenirNextLTPro-Regular" w:hAnsi="AvenirNextLTPro-Regular" w:cs="AvenirNextLTPro-Regular"/>
          <w:w w:val="90"/>
          <w:sz w:val="18"/>
          <w:szCs w:val="18"/>
        </w:rPr>
        <w:t xml:space="preserve"> Volts, </w:t>
      </w:r>
      <w:r w:rsidRPr="007625D6">
        <w:rPr>
          <w:rFonts w:ascii="AvenirNextLTPro-Regular" w:hAnsi="AvenirNextLTPro-Regular" w:cs="AvenirNextLTPro-Regular"/>
          <w:w w:val="90"/>
          <w:position w:val="4"/>
          <w:sz w:val="18"/>
          <w:szCs w:val="18"/>
        </w:rPr>
        <w:t>______</w:t>
      </w:r>
      <w:r w:rsidRPr="007625D6">
        <w:rPr>
          <w:rFonts w:ascii="AvenirNextLTPro-Regular" w:hAnsi="AvenirNextLTPro-Regular" w:cs="AvenirNextLTPro-Regular"/>
          <w:w w:val="90"/>
          <w:sz w:val="18"/>
          <w:szCs w:val="18"/>
        </w:rPr>
        <w:t xml:space="preserve">Hertz </w:t>
      </w:r>
      <w:proofErr w:type="gramStart"/>
      <w:r w:rsidRPr="007625D6">
        <w:rPr>
          <w:rFonts w:ascii="AvenirNextLTPro-Regular" w:hAnsi="AvenirNextLTPro-Regular" w:cs="AvenirNextLTPro-Regular"/>
          <w:w w:val="90"/>
          <w:sz w:val="18"/>
          <w:szCs w:val="18"/>
        </w:rPr>
        <w:t>power supply</w:t>
      </w:r>
      <w:proofErr w:type="gramEnd"/>
      <w:r w:rsidRPr="007625D6">
        <w:rPr>
          <w:rFonts w:ascii="AvenirNextLTPro-Regular" w:hAnsi="AvenirNextLTPro-Regular" w:cs="AvenirNextLTPro-Regular"/>
          <w:w w:val="90"/>
          <w:sz w:val="18"/>
          <w:szCs w:val="18"/>
        </w:rPr>
        <w:t>.</w:t>
      </w:r>
    </w:p>
    <w:p w14:paraId="4338FDC8" w14:textId="77777777" w:rsidR="007625D6" w:rsidRPr="007625D6" w:rsidRDefault="007625D6" w:rsidP="007625D6">
      <w:pPr>
        <w:pStyle w:val="NoParagraphStyle"/>
        <w:spacing w:line="240" w:lineRule="auto"/>
        <w:rPr>
          <w:rFonts w:ascii="AvenirNextLTPro-Bold" w:hAnsi="AvenirNextLTPro-Bold" w:cs="AvenirNextLTPro-Bold"/>
          <w:b/>
          <w:bCs/>
          <w:w w:val="90"/>
          <w:sz w:val="18"/>
          <w:szCs w:val="18"/>
        </w:rPr>
      </w:pPr>
      <w:r w:rsidRPr="007625D6">
        <w:rPr>
          <w:rFonts w:ascii="AvenirNextLTPro-Bold" w:hAnsi="AvenirNextLTPro-Bold" w:cs="AvenirNextLTPro-Bold"/>
          <w:b/>
          <w:bCs/>
          <w:w w:val="90"/>
          <w:sz w:val="18"/>
          <w:szCs w:val="18"/>
        </w:rPr>
        <w:t>QUALIFICATIONS</w:t>
      </w:r>
    </w:p>
    <w:p w14:paraId="7C6CA756" w14:textId="77777777" w:rsidR="007625D6" w:rsidRPr="007625D6" w:rsidRDefault="007625D6" w:rsidP="007625D6">
      <w:pPr>
        <w:spacing w:after="120" w:line="240" w:lineRule="auto"/>
        <w:rPr>
          <w:rFonts w:ascii="AvenirNextLTPro-Regular" w:hAnsi="AvenirNextLTPro-Regular" w:cs="AvenirNextLTPro-Regular"/>
          <w:w w:val="90"/>
          <w:sz w:val="18"/>
          <w:szCs w:val="18"/>
        </w:rPr>
      </w:pPr>
      <w:r w:rsidRPr="007625D6">
        <w:rPr>
          <w:rFonts w:ascii="AvenirNextLTPro-Regular" w:hAnsi="AvenirNextLTPro-Regular" w:cs="AvenirNextLTPro-Regular"/>
          <w:w w:val="90"/>
          <w:sz w:val="18"/>
          <w:szCs w:val="18"/>
        </w:rPr>
        <w:t xml:space="preserve">All pump </w:t>
      </w:r>
      <w:proofErr w:type="gramStart"/>
      <w:r w:rsidRPr="007625D6">
        <w:rPr>
          <w:rFonts w:ascii="AvenirNextLTPro-Regular" w:hAnsi="AvenirNextLTPro-Regular" w:cs="AvenirNextLTPro-Regular"/>
          <w:w w:val="90"/>
          <w:sz w:val="18"/>
          <w:szCs w:val="18"/>
        </w:rPr>
        <w:t>manufacturer’s</w:t>
      </w:r>
      <w:proofErr w:type="gramEnd"/>
      <w:r w:rsidRPr="007625D6">
        <w:rPr>
          <w:rFonts w:ascii="AvenirNextLTPro-Regular" w:hAnsi="AvenirNextLTPro-Regular" w:cs="AvenirNextLTPro-Regular"/>
          <w:w w:val="90"/>
          <w:sz w:val="18"/>
          <w:szCs w:val="18"/>
        </w:rPr>
        <w:t xml:space="preserve"> shall be pre-qualified by the engineer in order to qualify as acceptable manufacturers. Pre-qualification shall be no later than two (2) weeks prior to the published bid date for this </w:t>
      </w:r>
      <w:proofErr w:type="gramStart"/>
      <w:r w:rsidRPr="007625D6">
        <w:rPr>
          <w:rFonts w:ascii="AvenirNextLTPro-Regular" w:hAnsi="AvenirNextLTPro-Regular" w:cs="AvenirNextLTPro-Regular"/>
          <w:w w:val="90"/>
          <w:sz w:val="18"/>
          <w:szCs w:val="18"/>
        </w:rPr>
        <w:t>project</w:t>
      </w:r>
      <w:proofErr w:type="gramEnd"/>
      <w:r w:rsidRPr="007625D6">
        <w:rPr>
          <w:rFonts w:ascii="AvenirNextLTPro-Regular" w:hAnsi="AvenirNextLTPro-Regular" w:cs="AvenirNextLTPro-Regular"/>
          <w:w w:val="90"/>
          <w:sz w:val="18"/>
          <w:szCs w:val="18"/>
        </w:rPr>
        <w:t>. Failure to do so will be grounds for disqualification after the bid opening date. All decisions of qualification shall reside with the engineer of record at time of bidding.</w:t>
      </w:r>
    </w:p>
    <w:p w14:paraId="6F5C8B98" w14:textId="77777777" w:rsidR="007625D6" w:rsidRPr="007625D6" w:rsidRDefault="007625D6" w:rsidP="007625D6">
      <w:pPr>
        <w:pStyle w:val="NoParagraphStyle"/>
        <w:spacing w:line="240" w:lineRule="auto"/>
        <w:rPr>
          <w:rFonts w:ascii="AvenirNextLTPro-Bold" w:hAnsi="AvenirNextLTPro-Bold" w:cs="AvenirNextLTPro-Bold"/>
          <w:b/>
          <w:bCs/>
          <w:w w:val="90"/>
          <w:sz w:val="18"/>
          <w:szCs w:val="18"/>
        </w:rPr>
      </w:pPr>
      <w:r w:rsidRPr="007625D6">
        <w:rPr>
          <w:rFonts w:ascii="AvenirNextLTPro-Bold" w:hAnsi="AvenirNextLTPro-Bold" w:cs="AvenirNextLTPro-Bold"/>
          <w:b/>
          <w:bCs/>
          <w:w w:val="90"/>
          <w:sz w:val="18"/>
          <w:szCs w:val="18"/>
        </w:rPr>
        <w:t>PUMP DESIGN</w:t>
      </w:r>
    </w:p>
    <w:p w14:paraId="4C644213" w14:textId="77777777" w:rsidR="007625D6" w:rsidRPr="007625D6" w:rsidRDefault="007625D6" w:rsidP="007625D6">
      <w:pPr>
        <w:spacing w:after="120" w:line="240" w:lineRule="auto"/>
        <w:rPr>
          <w:rFonts w:ascii="AvenirNextLTPro-Regular" w:hAnsi="AvenirNextLTPro-Regular" w:cs="AvenirNextLTPro-Regular"/>
          <w:w w:val="90"/>
          <w:sz w:val="18"/>
          <w:szCs w:val="18"/>
        </w:rPr>
      </w:pPr>
      <w:r w:rsidRPr="007625D6">
        <w:rPr>
          <w:rFonts w:ascii="AvenirNextLTPro-Regular" w:hAnsi="AvenirNextLTPro-Regular" w:cs="AvenirNextLTPro-Regular"/>
          <w:w w:val="90"/>
          <w:sz w:val="18"/>
          <w:szCs w:val="18"/>
        </w:rPr>
        <w:t>Pump(s) shall have three (3) inch, ANSI 125 # discharge flange(s) and be capable of handling sewage containing non-abrasive 2.5” maximum solids.</w:t>
      </w:r>
    </w:p>
    <w:p w14:paraId="3D47B67C" w14:textId="77777777" w:rsidR="007625D6" w:rsidRPr="007625D6" w:rsidRDefault="007625D6" w:rsidP="007625D6">
      <w:pPr>
        <w:pStyle w:val="NoParagraphStyle"/>
        <w:spacing w:line="240" w:lineRule="auto"/>
        <w:rPr>
          <w:rFonts w:ascii="AvenirNextLTPro-Bold" w:hAnsi="AvenirNextLTPro-Bold" w:cs="AvenirNextLTPro-Bold"/>
          <w:b/>
          <w:bCs/>
          <w:w w:val="90"/>
          <w:sz w:val="18"/>
          <w:szCs w:val="18"/>
        </w:rPr>
      </w:pPr>
      <w:r w:rsidRPr="007625D6">
        <w:rPr>
          <w:rFonts w:ascii="AvenirNextLTPro-Bold" w:hAnsi="AvenirNextLTPro-Bold" w:cs="AvenirNextLTPro-Bold"/>
          <w:b/>
          <w:bCs/>
          <w:w w:val="90"/>
          <w:sz w:val="18"/>
          <w:szCs w:val="18"/>
        </w:rPr>
        <w:t>IMPELLER</w:t>
      </w:r>
    </w:p>
    <w:p w14:paraId="033075E3" w14:textId="77777777" w:rsidR="007625D6" w:rsidRPr="007625D6" w:rsidRDefault="007625D6" w:rsidP="007625D6">
      <w:pPr>
        <w:spacing w:after="120" w:line="240" w:lineRule="auto"/>
        <w:rPr>
          <w:rFonts w:ascii="AvenirNextLTPro-Regular" w:hAnsi="AvenirNextLTPro-Regular" w:cs="AvenirNextLTPro-Regular"/>
          <w:w w:val="90"/>
          <w:sz w:val="18"/>
          <w:szCs w:val="18"/>
        </w:rPr>
      </w:pPr>
      <w:r w:rsidRPr="007625D6">
        <w:rPr>
          <w:rFonts w:ascii="AvenirNextLTPro-Regular" w:hAnsi="AvenirNextLTPro-Regular" w:cs="AvenirNextLTPro-Regular"/>
          <w:w w:val="90"/>
          <w:sz w:val="18"/>
          <w:szCs w:val="18"/>
        </w:rPr>
        <w:t xml:space="preserve">The impeller shall be semi-open, non-clog with ejector (pump out) vanes on the top of the impeller for protection of the lower mechanical seal and hydraulic balance. The standard impeller is ASTM A48, Class 30, </w:t>
      </w:r>
      <w:proofErr w:type="gramStart"/>
      <w:r w:rsidRPr="007625D6">
        <w:rPr>
          <w:rFonts w:ascii="AvenirNextLTPro-Regular" w:hAnsi="AvenirNextLTPro-Regular" w:cs="AvenirNextLTPro-Regular"/>
          <w:w w:val="90"/>
          <w:sz w:val="18"/>
          <w:szCs w:val="18"/>
        </w:rPr>
        <w:t>gray</w:t>
      </w:r>
      <w:proofErr w:type="gramEnd"/>
      <w:r w:rsidRPr="007625D6">
        <w:rPr>
          <w:rFonts w:ascii="AvenirNextLTPro-Regular" w:hAnsi="AvenirNextLTPro-Regular" w:cs="AvenirNextLTPro-Regular"/>
          <w:w w:val="90"/>
          <w:sz w:val="18"/>
          <w:szCs w:val="18"/>
        </w:rPr>
        <w:t xml:space="preserve"> cast iron. An optional impeller of cast silicon bronze, ASTM B584 C87600 is available. Due to design, only single plane computerized spin balancing is required for smooth operation. The impeller shall be slip fitted to the shaft and key driven. The impeller shall be held in place by a corrosion resistant stainless steel bolt and impeller washer that shall secure the impeller against all axial loads imposed by the hydraulic conditions of operation.</w:t>
      </w:r>
    </w:p>
    <w:p w14:paraId="752739D6" w14:textId="77777777" w:rsidR="007625D6" w:rsidRPr="007625D6" w:rsidRDefault="007625D6" w:rsidP="007625D6">
      <w:pPr>
        <w:pStyle w:val="NoParagraphStyle"/>
        <w:spacing w:line="240" w:lineRule="auto"/>
        <w:rPr>
          <w:rFonts w:ascii="AvenirNextLTPro-Bold" w:hAnsi="AvenirNextLTPro-Bold" w:cs="AvenirNextLTPro-Bold"/>
          <w:b/>
          <w:bCs/>
          <w:w w:val="90"/>
          <w:sz w:val="18"/>
          <w:szCs w:val="18"/>
        </w:rPr>
      </w:pPr>
      <w:r w:rsidRPr="007625D6">
        <w:rPr>
          <w:rFonts w:ascii="AvenirNextLTPro-Bold" w:hAnsi="AvenirNextLTPro-Bold" w:cs="AvenirNextLTPro-Bold"/>
          <w:b/>
          <w:bCs/>
          <w:w w:val="90"/>
          <w:sz w:val="18"/>
          <w:szCs w:val="18"/>
        </w:rPr>
        <w:t>CASING</w:t>
      </w:r>
    </w:p>
    <w:p w14:paraId="7CE2C5AB" w14:textId="77777777" w:rsidR="007625D6" w:rsidRPr="007625D6" w:rsidRDefault="007625D6" w:rsidP="007625D6">
      <w:pPr>
        <w:spacing w:after="120" w:line="240" w:lineRule="auto"/>
        <w:rPr>
          <w:rFonts w:ascii="AvenirNextLTPro-Regular" w:hAnsi="AvenirNextLTPro-Regular" w:cs="AvenirNextLTPro-Regular"/>
          <w:w w:val="90"/>
          <w:sz w:val="18"/>
          <w:szCs w:val="18"/>
        </w:rPr>
      </w:pPr>
      <w:r w:rsidRPr="007625D6">
        <w:rPr>
          <w:rFonts w:ascii="AvenirNextLTPro-Regular" w:hAnsi="AvenirNextLTPro-Regular" w:cs="AvenirNextLTPro-Regular"/>
          <w:w w:val="90"/>
          <w:sz w:val="18"/>
          <w:szCs w:val="18"/>
        </w:rPr>
        <w:t>The casing shall be cast from ASTM A48, Class 30, gray cast iron of sufficient thickness to withstand a minimum of 1.5 times the shut off head pressure generated by the largest impeller available for this model in accordance with the current revision of Hydraulic Institute Standards. The discharge connection shall be a standard three (3) inch, ANSI 125 # flange designed for horizontal discharge. The casing shall be designed for connection to an optional wet pit slide rail assembly supplied by the pump manufacturer.</w:t>
      </w:r>
    </w:p>
    <w:p w14:paraId="22C63CDD" w14:textId="77777777" w:rsidR="007625D6" w:rsidRPr="007625D6" w:rsidRDefault="007625D6" w:rsidP="007625D6">
      <w:pPr>
        <w:pStyle w:val="NoParagraphStyle"/>
        <w:spacing w:line="240" w:lineRule="auto"/>
        <w:rPr>
          <w:rFonts w:ascii="AvenirNextLTPro-Bold" w:hAnsi="AvenirNextLTPro-Bold" w:cs="AvenirNextLTPro-Bold"/>
          <w:b/>
          <w:bCs/>
          <w:w w:val="90"/>
          <w:sz w:val="18"/>
          <w:szCs w:val="18"/>
        </w:rPr>
      </w:pPr>
      <w:r w:rsidRPr="007625D6">
        <w:rPr>
          <w:rFonts w:ascii="AvenirNextLTPro-Bold" w:hAnsi="AvenirNextLTPro-Bold" w:cs="AvenirNextLTPro-Bold"/>
          <w:b/>
          <w:bCs/>
          <w:w w:val="90"/>
          <w:sz w:val="18"/>
          <w:szCs w:val="18"/>
        </w:rPr>
        <w:t>WET PIT INSTALLATION SYSTEM</w:t>
      </w:r>
    </w:p>
    <w:p w14:paraId="2A19BAFC" w14:textId="77777777" w:rsidR="007625D6" w:rsidRPr="007625D6" w:rsidRDefault="007625D6" w:rsidP="007625D6">
      <w:pPr>
        <w:spacing w:after="120" w:line="240" w:lineRule="auto"/>
        <w:rPr>
          <w:rFonts w:ascii="AvenirNextLTPro-Regular" w:hAnsi="AvenirNextLTPro-Regular" w:cs="AvenirNextLTPro-Regular"/>
          <w:w w:val="90"/>
          <w:sz w:val="18"/>
          <w:szCs w:val="18"/>
        </w:rPr>
      </w:pPr>
      <w:r w:rsidRPr="007625D6">
        <w:rPr>
          <w:rFonts w:ascii="AvenirNextLTPro-Regular" w:hAnsi="AvenirNextLTPro-Regular" w:cs="AvenirNextLTPro-Regular"/>
          <w:w w:val="90"/>
          <w:sz w:val="18"/>
          <w:szCs w:val="18"/>
        </w:rPr>
        <w:t xml:space="preserve">Each pump shall be connected to a dual rail (pipe) style slide rail system consisting of an ASTM A48, Class 30, gray cast iron base unit and a brass pump coupling to create a non-sparking disconnect for use in hazardous locations. The coupling shall bolt to the ANSI pump discharge flange and shall guide the pump assembly down the dual rails to the discharge base located at the bottom of the wet pit. There shall be no weight or other forces on the guide rail </w:t>
      </w:r>
      <w:proofErr w:type="gramStart"/>
      <w:r w:rsidRPr="007625D6">
        <w:rPr>
          <w:rFonts w:ascii="AvenirNextLTPro-Regular" w:hAnsi="AvenirNextLTPro-Regular" w:cs="AvenirNextLTPro-Regular"/>
          <w:w w:val="90"/>
          <w:sz w:val="18"/>
          <w:szCs w:val="18"/>
        </w:rPr>
        <w:t>system which</w:t>
      </w:r>
      <w:proofErr w:type="gramEnd"/>
      <w:r w:rsidRPr="007625D6">
        <w:rPr>
          <w:rFonts w:ascii="AvenirNextLTPro-Regular" w:hAnsi="AvenirNextLTPro-Regular" w:cs="AvenirNextLTPro-Regular"/>
          <w:w w:val="90"/>
          <w:sz w:val="18"/>
          <w:szCs w:val="18"/>
        </w:rPr>
        <w:t xml:space="preserve"> could cause binding of the coupling to the rail system. Sealing of the mating parts of the slide rail system shall be accomplished by </w:t>
      </w:r>
      <w:proofErr w:type="gramStart"/>
      <w:r w:rsidRPr="007625D6">
        <w:rPr>
          <w:rFonts w:ascii="AvenirNextLTPro-Regular" w:hAnsi="AvenirNextLTPro-Regular" w:cs="AvenirNextLTPro-Regular"/>
          <w:w w:val="90"/>
          <w:sz w:val="18"/>
          <w:szCs w:val="18"/>
        </w:rPr>
        <w:t>metal to metal</w:t>
      </w:r>
      <w:proofErr w:type="gramEnd"/>
      <w:r w:rsidRPr="007625D6">
        <w:rPr>
          <w:rFonts w:ascii="AvenirNextLTPro-Regular" w:hAnsi="AvenirNextLTPro-Regular" w:cs="AvenirNextLTPro-Regular"/>
          <w:w w:val="90"/>
          <w:sz w:val="18"/>
          <w:szCs w:val="18"/>
        </w:rPr>
        <w:t xml:space="preserve"> contact only. Use of 0-rings or sealing devices shall not be allowed. The system design shall allow installation and removal of the pump(s) without the need for any personnel to enter the pit. The guide rails shall be standard schedule 40 galvanized or stainless steel </w:t>
      </w:r>
      <w:proofErr w:type="gramStart"/>
      <w:r w:rsidRPr="007625D6">
        <w:rPr>
          <w:rFonts w:ascii="AvenirNextLTPro-Regular" w:hAnsi="AvenirNextLTPro-Regular" w:cs="AvenirNextLTPro-Regular"/>
          <w:w w:val="90"/>
          <w:sz w:val="18"/>
          <w:szCs w:val="18"/>
        </w:rPr>
        <w:t>pipe which</w:t>
      </w:r>
      <w:proofErr w:type="gramEnd"/>
      <w:r w:rsidRPr="007625D6">
        <w:rPr>
          <w:rFonts w:ascii="AvenirNextLTPro-Regular" w:hAnsi="AvenirNextLTPro-Regular" w:cs="AvenirNextLTPro-Regular"/>
          <w:w w:val="90"/>
          <w:sz w:val="18"/>
          <w:szCs w:val="18"/>
        </w:rPr>
        <w:t xml:space="preserve"> shall be provided by the installation contractor.</w:t>
      </w:r>
    </w:p>
    <w:p w14:paraId="38272113" w14:textId="77777777" w:rsidR="007625D6" w:rsidRPr="007625D6" w:rsidRDefault="007625D6" w:rsidP="007625D6">
      <w:pPr>
        <w:pStyle w:val="NoParagraphStyle"/>
        <w:spacing w:line="240" w:lineRule="auto"/>
        <w:rPr>
          <w:rFonts w:ascii="AvenirNextLTPro-Bold" w:hAnsi="AvenirNextLTPro-Bold" w:cs="AvenirNextLTPro-Bold"/>
          <w:b/>
          <w:bCs/>
          <w:w w:val="90"/>
          <w:sz w:val="18"/>
          <w:szCs w:val="18"/>
        </w:rPr>
      </w:pPr>
      <w:r w:rsidRPr="007625D6">
        <w:rPr>
          <w:rFonts w:ascii="AvenirNextLTPro-Bold" w:hAnsi="AvenirNextLTPro-Bold" w:cs="AvenirNextLTPro-Bold"/>
          <w:b/>
          <w:bCs/>
          <w:w w:val="90"/>
          <w:sz w:val="18"/>
          <w:szCs w:val="18"/>
        </w:rPr>
        <w:t>CORROSION PROTECTION</w:t>
      </w:r>
    </w:p>
    <w:p w14:paraId="502CB356" w14:textId="77777777" w:rsidR="007625D6" w:rsidRPr="007625D6" w:rsidRDefault="007625D6" w:rsidP="007625D6">
      <w:pPr>
        <w:spacing w:after="120" w:line="240" w:lineRule="auto"/>
        <w:rPr>
          <w:rFonts w:ascii="AvenirNextLTPro-Regular" w:hAnsi="AvenirNextLTPro-Regular" w:cs="AvenirNextLTPro-Regular"/>
          <w:w w:val="90"/>
          <w:sz w:val="18"/>
          <w:szCs w:val="18"/>
        </w:rPr>
      </w:pPr>
      <w:r w:rsidRPr="007625D6">
        <w:rPr>
          <w:rFonts w:ascii="AvenirNextLTPro-Regular" w:hAnsi="AvenirNextLTPro-Regular" w:cs="AvenirNextLTPro-Regular"/>
          <w:w w:val="90"/>
          <w:sz w:val="18"/>
          <w:szCs w:val="18"/>
        </w:rPr>
        <w:t xml:space="preserve">The pump shaft is </w:t>
      </w:r>
      <w:proofErr w:type="gramStart"/>
      <w:r w:rsidRPr="007625D6">
        <w:rPr>
          <w:rFonts w:ascii="AvenirNextLTPro-Regular" w:hAnsi="AvenirNextLTPro-Regular" w:cs="AvenirNextLTPro-Regular"/>
          <w:w w:val="90"/>
          <w:sz w:val="18"/>
          <w:szCs w:val="18"/>
        </w:rPr>
        <w:t>416 stainless steel</w:t>
      </w:r>
      <w:proofErr w:type="gramEnd"/>
      <w:r w:rsidRPr="007625D6">
        <w:rPr>
          <w:rFonts w:ascii="AvenirNextLTPro-Regular" w:hAnsi="AvenirNextLTPro-Regular" w:cs="AvenirNextLTPro-Regular"/>
          <w:w w:val="90"/>
          <w:sz w:val="18"/>
          <w:szCs w:val="18"/>
        </w:rPr>
        <w:t xml:space="preserve">. The casing is electro-coat painted with thermo-setting Acrylic Enamel and baked 30 minutes at 400ºF after machining. All exposed motor parts are coated with an alkyd primer and epoxy ester finish coat of </w:t>
      </w:r>
      <w:proofErr w:type="gramStart"/>
      <w:r w:rsidRPr="007625D6">
        <w:rPr>
          <w:rFonts w:ascii="AvenirNextLTPro-Regular" w:hAnsi="AvenirNextLTPro-Regular" w:cs="AvenirNextLTPro-Regular"/>
          <w:w w:val="90"/>
          <w:sz w:val="18"/>
          <w:szCs w:val="18"/>
        </w:rPr>
        <w:t>high grade</w:t>
      </w:r>
      <w:proofErr w:type="gramEnd"/>
      <w:r w:rsidRPr="007625D6">
        <w:rPr>
          <w:rFonts w:ascii="AvenirNextLTPro-Regular" w:hAnsi="AvenirNextLTPro-Regular" w:cs="AvenirNextLTPro-Regular"/>
          <w:w w:val="90"/>
          <w:sz w:val="18"/>
          <w:szCs w:val="18"/>
        </w:rPr>
        <w:t xml:space="preserve"> paint to resist rust and corrosion. Fasteners are </w:t>
      </w:r>
      <w:proofErr w:type="gramStart"/>
      <w:r w:rsidRPr="007625D6">
        <w:rPr>
          <w:rFonts w:ascii="AvenirNextLTPro-Regular" w:hAnsi="AvenirNextLTPro-Regular" w:cs="AvenirNextLTPro-Regular"/>
          <w:w w:val="90"/>
          <w:sz w:val="18"/>
          <w:szCs w:val="18"/>
        </w:rPr>
        <w:t>316 stainless steel</w:t>
      </w:r>
      <w:proofErr w:type="gramEnd"/>
      <w:r w:rsidRPr="007625D6">
        <w:rPr>
          <w:rFonts w:ascii="AvenirNextLTPro-Regular" w:hAnsi="AvenirNextLTPro-Regular" w:cs="AvenirNextLTPro-Regular"/>
          <w:w w:val="90"/>
          <w:sz w:val="18"/>
          <w:szCs w:val="18"/>
        </w:rPr>
        <w:t>.</w:t>
      </w:r>
    </w:p>
    <w:p w14:paraId="5DE8D77C" w14:textId="77777777" w:rsidR="007625D6" w:rsidRPr="007625D6" w:rsidRDefault="007625D6" w:rsidP="007625D6">
      <w:pPr>
        <w:pStyle w:val="Heading2"/>
        <w:spacing w:line="240" w:lineRule="auto"/>
        <w:rPr>
          <w:rFonts w:ascii="AvenirNextLTPro-Bold" w:hAnsi="AvenirNextLTPro-Bold" w:cs="AvenirNextLTPro-Bold"/>
          <w:b/>
          <w:bCs/>
          <w:caps/>
          <w:w w:val="90"/>
          <w:sz w:val="18"/>
          <w:szCs w:val="18"/>
        </w:rPr>
      </w:pPr>
      <w:r w:rsidRPr="007625D6">
        <w:rPr>
          <w:rFonts w:ascii="AvenirNextLTPro-Bold" w:hAnsi="AvenirNextLTPro-Bold" w:cs="AvenirNextLTPro-Bold"/>
          <w:b/>
          <w:bCs/>
          <w:caps/>
          <w:w w:val="90"/>
          <w:sz w:val="18"/>
          <w:szCs w:val="18"/>
        </w:rPr>
        <w:t>Class 1, Groups C &amp; D Explosion Proof Motor</w:t>
      </w:r>
    </w:p>
    <w:p w14:paraId="489FA9CE" w14:textId="77777777" w:rsidR="007625D6" w:rsidRPr="007625D6" w:rsidRDefault="007625D6" w:rsidP="007625D6">
      <w:pPr>
        <w:spacing w:after="40" w:line="240" w:lineRule="auto"/>
        <w:rPr>
          <w:rFonts w:ascii="AvenirNextLTPro-Regular" w:hAnsi="AvenirNextLTPro-Regular" w:cs="AvenirNextLTPro-Regular"/>
          <w:w w:val="90"/>
          <w:sz w:val="18"/>
          <w:szCs w:val="18"/>
        </w:rPr>
      </w:pPr>
      <w:r w:rsidRPr="007625D6">
        <w:rPr>
          <w:rFonts w:ascii="AvenirNextLTPro-Regular" w:hAnsi="AvenirNextLTPro-Regular" w:cs="AvenirNextLTPro-Regular"/>
          <w:w w:val="90"/>
          <w:sz w:val="18"/>
          <w:szCs w:val="18"/>
        </w:rPr>
        <w:t xml:space="preserve">Motors shall conform to the latest applicable requirements of NEMA, IEEE, ANSI and NEC standards. Motor shall be an air filled, squirrel cage, induction type, NEMA design B with copper windings. Two (2) normally closed automatic reset thermostats shall be connected in series and embedded in adjoining phases as required by U.L. Oil filled motors shall not be acceptable. Motors are designed for continuous submerged duty in water and sewage and designed for a minimum </w:t>
      </w:r>
      <w:proofErr w:type="gramStart"/>
      <w:r w:rsidRPr="007625D6">
        <w:rPr>
          <w:rFonts w:ascii="AvenirNextLTPro-Regular" w:hAnsi="AvenirNextLTPro-Regular" w:cs="AvenirNextLTPro-Regular"/>
          <w:w w:val="90"/>
          <w:sz w:val="18"/>
          <w:szCs w:val="18"/>
        </w:rPr>
        <w:t>15 minute</w:t>
      </w:r>
      <w:proofErr w:type="gramEnd"/>
      <w:r w:rsidRPr="007625D6">
        <w:rPr>
          <w:rFonts w:ascii="AvenirNextLTPro-Regular" w:hAnsi="AvenirNextLTPro-Regular" w:cs="AvenirNextLTPro-Regular"/>
          <w:w w:val="90"/>
          <w:sz w:val="18"/>
          <w:szCs w:val="18"/>
        </w:rPr>
        <w:t xml:space="preserve"> duty continuous in air under full load operating conditions. The motor shall have Class F 155ºC (310ºF) insulation, a 1.15 Service Factor, and be listed as a Class 1, Groups C &amp; D motor. This rating is for use in explosion proof, hazardous locations. All motors are manufactured in the United States of America with ratings based on a 40ºC (104ºF) ambient operating condition. Motors are CSA (Canadian Standards Association) and U.L. (Underwriters Laboratories) approved and </w:t>
      </w:r>
      <w:proofErr w:type="spellStart"/>
      <w:r w:rsidRPr="007625D6">
        <w:rPr>
          <w:rFonts w:ascii="AvenirNextLTPro-Regular" w:hAnsi="AvenirNextLTPro-Regular" w:cs="AvenirNextLTPro-Regular"/>
          <w:w w:val="90"/>
          <w:sz w:val="18"/>
          <w:szCs w:val="18"/>
        </w:rPr>
        <w:t>nameplated</w:t>
      </w:r>
      <w:proofErr w:type="spellEnd"/>
      <w:r w:rsidRPr="007625D6">
        <w:rPr>
          <w:rFonts w:ascii="AvenirNextLTPro-Regular" w:hAnsi="AvenirNextLTPro-Regular" w:cs="AvenirNextLTPro-Regular"/>
          <w:w w:val="90"/>
          <w:sz w:val="18"/>
          <w:szCs w:val="18"/>
        </w:rPr>
        <w:t xml:space="preserve"> accordingly. </w:t>
      </w:r>
    </w:p>
    <w:p w14:paraId="3042240C" w14:textId="77777777" w:rsidR="007625D6" w:rsidRPr="007625D6" w:rsidRDefault="007625D6" w:rsidP="007625D6">
      <w:pPr>
        <w:spacing w:after="40" w:line="240" w:lineRule="auto"/>
        <w:rPr>
          <w:rFonts w:ascii="AvenirNextLTPro-Regular" w:hAnsi="AvenirNextLTPro-Regular" w:cs="AvenirNextLTPro-Regular"/>
          <w:spacing w:val="-2"/>
          <w:w w:val="90"/>
          <w:sz w:val="18"/>
          <w:szCs w:val="18"/>
        </w:rPr>
      </w:pPr>
      <w:proofErr w:type="gramStart"/>
      <w:r w:rsidRPr="007625D6">
        <w:rPr>
          <w:rFonts w:ascii="AvenirNextLTPro-Regular" w:hAnsi="AvenirNextLTPro-Regular" w:cs="AvenirNextLTPro-Regular"/>
          <w:spacing w:val="-2"/>
          <w:w w:val="90"/>
          <w:sz w:val="18"/>
          <w:szCs w:val="18"/>
        </w:rPr>
        <w:t>60 Hertz</w:t>
      </w:r>
      <w:proofErr w:type="gramEnd"/>
      <w:r w:rsidRPr="007625D6">
        <w:rPr>
          <w:rFonts w:ascii="AvenirNextLTPro-Regular" w:hAnsi="AvenirNextLTPro-Regular" w:cs="AvenirNextLTPro-Regular"/>
          <w:spacing w:val="-2"/>
          <w:w w:val="90"/>
          <w:sz w:val="18"/>
          <w:szCs w:val="18"/>
        </w:rPr>
        <w:t xml:space="preserve"> Motors – Three phase motors shall be rated 200/400, 230/460, or 575 volts. </w:t>
      </w:r>
      <w:proofErr w:type="gramStart"/>
      <w:r w:rsidRPr="007625D6">
        <w:rPr>
          <w:rFonts w:ascii="AvenirNextLTPro-Regular" w:hAnsi="AvenirNextLTPro-Regular" w:cs="AvenirNextLTPro-Regular"/>
          <w:spacing w:val="-2"/>
          <w:w w:val="90"/>
          <w:sz w:val="18"/>
          <w:szCs w:val="18"/>
        </w:rPr>
        <w:t>Single phase</w:t>
      </w:r>
      <w:proofErr w:type="gramEnd"/>
      <w:r w:rsidRPr="007625D6">
        <w:rPr>
          <w:rFonts w:ascii="AvenirNextLTPro-Regular" w:hAnsi="AvenirNextLTPro-Regular" w:cs="AvenirNextLTPro-Regular"/>
          <w:spacing w:val="-2"/>
          <w:w w:val="90"/>
          <w:sz w:val="18"/>
          <w:szCs w:val="18"/>
        </w:rPr>
        <w:t xml:space="preserve"> motors are rated 115/230, all 1Ø motors will be wired for 230 volt operation at the factory.</w:t>
      </w:r>
    </w:p>
    <w:p w14:paraId="746D9C86" w14:textId="77777777" w:rsidR="007625D6" w:rsidRPr="007625D6" w:rsidRDefault="007625D6" w:rsidP="007625D6">
      <w:pPr>
        <w:spacing w:after="40" w:line="240" w:lineRule="auto"/>
        <w:rPr>
          <w:rFonts w:ascii="AvenirNextLTPro-Regular" w:hAnsi="AvenirNextLTPro-Regular" w:cs="AvenirNextLTPro-Regular"/>
          <w:w w:val="90"/>
          <w:sz w:val="18"/>
          <w:szCs w:val="18"/>
        </w:rPr>
      </w:pPr>
      <w:proofErr w:type="gramStart"/>
      <w:r w:rsidRPr="007625D6">
        <w:rPr>
          <w:rFonts w:ascii="AvenirNextLTPro-Regular" w:hAnsi="AvenirNextLTPro-Regular" w:cs="AvenirNextLTPro-Regular"/>
          <w:w w:val="90"/>
          <w:sz w:val="18"/>
          <w:szCs w:val="18"/>
        </w:rPr>
        <w:t>50 Hertz</w:t>
      </w:r>
      <w:proofErr w:type="gramEnd"/>
      <w:r w:rsidRPr="007625D6">
        <w:rPr>
          <w:rFonts w:ascii="AvenirNextLTPro-Regular" w:hAnsi="AvenirNextLTPro-Regular" w:cs="AvenirNextLTPro-Regular"/>
          <w:w w:val="90"/>
          <w:sz w:val="18"/>
          <w:szCs w:val="18"/>
        </w:rPr>
        <w:t xml:space="preserve"> Motors – Three phase motors shall be rated 380 volts. </w:t>
      </w:r>
      <w:proofErr w:type="gramStart"/>
      <w:r w:rsidRPr="007625D6">
        <w:rPr>
          <w:rFonts w:ascii="AvenirNextLTPro-Regular" w:hAnsi="AvenirNextLTPro-Regular" w:cs="AvenirNextLTPro-Regular"/>
          <w:w w:val="90"/>
          <w:sz w:val="18"/>
          <w:szCs w:val="18"/>
        </w:rPr>
        <w:t>Single phase</w:t>
      </w:r>
      <w:proofErr w:type="gramEnd"/>
      <w:r w:rsidRPr="007625D6">
        <w:rPr>
          <w:rFonts w:ascii="AvenirNextLTPro-Regular" w:hAnsi="AvenirNextLTPro-Regular" w:cs="AvenirNextLTPro-Regular"/>
          <w:w w:val="90"/>
          <w:sz w:val="18"/>
          <w:szCs w:val="18"/>
        </w:rPr>
        <w:t xml:space="preserve"> motors shall be rated 220 volts. </w:t>
      </w:r>
    </w:p>
    <w:p w14:paraId="2C1ABB6A" w14:textId="77777777" w:rsidR="007625D6" w:rsidRPr="007625D6" w:rsidRDefault="007625D6" w:rsidP="007625D6">
      <w:pPr>
        <w:spacing w:after="40" w:line="240" w:lineRule="auto"/>
        <w:rPr>
          <w:rFonts w:ascii="AvenirNextLTPro-Regular" w:hAnsi="AvenirNextLTPro-Regular" w:cs="AvenirNextLTPro-Regular"/>
          <w:w w:val="90"/>
          <w:sz w:val="18"/>
          <w:szCs w:val="18"/>
        </w:rPr>
      </w:pPr>
      <w:r w:rsidRPr="007625D6">
        <w:rPr>
          <w:rFonts w:ascii="AvenirNextLTPro-Regular" w:hAnsi="AvenirNextLTPro-Regular" w:cs="AvenirNextLTPro-Regular"/>
          <w:w w:val="90"/>
          <w:sz w:val="18"/>
          <w:szCs w:val="18"/>
        </w:rPr>
        <w:t xml:space="preserve">All motors shall successfully operate under power supply variations per NEMA MG1-14.30. Multi-voltage motors are designed for easy field </w:t>
      </w:r>
      <w:r w:rsidRPr="007625D6">
        <w:rPr>
          <w:rFonts w:ascii="AvenirNextLTPro-Regular" w:hAnsi="AvenirNextLTPro-Regular" w:cs="AvenirNextLTPro-Regular"/>
          <w:w w:val="90"/>
          <w:sz w:val="18"/>
          <w:szCs w:val="18"/>
        </w:rPr>
        <w:lastRenderedPageBreak/>
        <w:t>reconnection.</w:t>
      </w:r>
    </w:p>
    <w:p w14:paraId="1894995E" w14:textId="77777777" w:rsidR="007625D6" w:rsidRPr="007625D6" w:rsidRDefault="007625D6" w:rsidP="007625D6">
      <w:pPr>
        <w:spacing w:after="40" w:line="240" w:lineRule="auto"/>
        <w:rPr>
          <w:rFonts w:ascii="AvenirNextLTPro-Regular" w:hAnsi="AvenirNextLTPro-Regular" w:cs="AvenirNextLTPro-Regular"/>
          <w:w w:val="90"/>
          <w:sz w:val="18"/>
          <w:szCs w:val="18"/>
        </w:rPr>
      </w:pPr>
      <w:r w:rsidRPr="007625D6">
        <w:rPr>
          <w:rFonts w:ascii="AvenirNextLTPro-Regular" w:hAnsi="AvenirNextLTPro-Regular" w:cs="AvenirNextLTPro-Regular"/>
          <w:w w:val="90"/>
          <w:sz w:val="18"/>
          <w:szCs w:val="18"/>
        </w:rPr>
        <w:t xml:space="preserve">Motor bearings shall be ball, single row, deep groove, Conrad type, and shall have a Class 3 internal fit conforming to AFBMA Standard 20. Bearings shall be selected to provide a minimum L10 rating life of 17,500 hours. Specially adapted for vertical assembly both upper and lower bearings shall be </w:t>
      </w:r>
      <w:proofErr w:type="spellStart"/>
      <w:r w:rsidRPr="007625D6">
        <w:rPr>
          <w:rFonts w:ascii="AvenirNextLTPro-Regular" w:hAnsi="AvenirNextLTPro-Regular" w:cs="AvenirNextLTPro-Regular"/>
          <w:w w:val="90"/>
          <w:sz w:val="18"/>
          <w:szCs w:val="18"/>
        </w:rPr>
        <w:t>prepacked</w:t>
      </w:r>
      <w:proofErr w:type="spellEnd"/>
      <w:r w:rsidRPr="007625D6">
        <w:rPr>
          <w:rFonts w:ascii="AvenirNextLTPro-Regular" w:hAnsi="AvenirNextLTPro-Regular" w:cs="AvenirNextLTPro-Regular"/>
          <w:w w:val="90"/>
          <w:sz w:val="18"/>
          <w:szCs w:val="18"/>
        </w:rPr>
        <w:t xml:space="preserve"> and sealed for life with special high temperature grease rated for 150ºC (302ºF). The motor design limits the maximum bearing temperature rise to 60ºC (140ºF) under full load conditions. </w:t>
      </w:r>
    </w:p>
    <w:p w14:paraId="17CC660B" w14:textId="77777777" w:rsidR="007625D6" w:rsidRPr="007625D6" w:rsidRDefault="007625D6" w:rsidP="007625D6">
      <w:pPr>
        <w:spacing w:after="120" w:line="240" w:lineRule="auto"/>
        <w:rPr>
          <w:rFonts w:ascii="AvenirNextLTPro-Regular" w:hAnsi="AvenirNextLTPro-Regular" w:cs="AvenirNextLTPro-Regular"/>
          <w:w w:val="90"/>
          <w:sz w:val="18"/>
          <w:szCs w:val="18"/>
        </w:rPr>
      </w:pPr>
      <w:r w:rsidRPr="007625D6">
        <w:rPr>
          <w:rFonts w:ascii="AvenirNextLTPro-Regular" w:hAnsi="AvenirNextLTPro-Regular" w:cs="AvenirNextLTPro-Regular"/>
          <w:w w:val="90"/>
          <w:sz w:val="18"/>
          <w:szCs w:val="18"/>
        </w:rPr>
        <w:t>Single Phase Motors – will be provided with a capacitor box containing a wiring diagram, capacitors, and all necessary connection leads with female flag terminals for fast, easy wiring in the field.</w:t>
      </w:r>
    </w:p>
    <w:p w14:paraId="177384FF" w14:textId="77777777" w:rsidR="007625D6" w:rsidRPr="007625D6" w:rsidRDefault="007625D6" w:rsidP="007625D6">
      <w:pPr>
        <w:spacing w:after="120" w:line="240" w:lineRule="auto"/>
        <w:rPr>
          <w:rFonts w:ascii="AvenirNextLTPro-Regular" w:hAnsi="AvenirNextLTPro-Regular" w:cs="AvenirNextLTPro-Regular"/>
          <w:w w:val="90"/>
          <w:sz w:val="18"/>
          <w:szCs w:val="18"/>
        </w:rPr>
      </w:pPr>
      <w:r w:rsidRPr="007625D6">
        <w:rPr>
          <w:rFonts w:ascii="AvenirNextLTPro-Regular" w:hAnsi="AvenirNextLTPro-Regular" w:cs="AvenirNextLTPro-Regular"/>
          <w:w w:val="90"/>
          <w:sz w:val="18"/>
          <w:szCs w:val="18"/>
        </w:rPr>
        <w:t>Each completed and assembled motor shall receive a routine factory test per NEMA and IEEE standards.</w:t>
      </w:r>
    </w:p>
    <w:p w14:paraId="45C1EBAD" w14:textId="77777777" w:rsidR="007625D6" w:rsidRPr="007625D6" w:rsidRDefault="007625D6" w:rsidP="007625D6">
      <w:pPr>
        <w:pStyle w:val="Heading2"/>
        <w:spacing w:line="240" w:lineRule="auto"/>
        <w:rPr>
          <w:rFonts w:ascii="AvenirNextLTPro-Bold" w:hAnsi="AvenirNextLTPro-Bold" w:cs="AvenirNextLTPro-Bold"/>
          <w:b/>
          <w:bCs/>
          <w:caps/>
          <w:w w:val="90"/>
          <w:sz w:val="18"/>
          <w:szCs w:val="18"/>
        </w:rPr>
      </w:pPr>
      <w:r w:rsidRPr="007625D6">
        <w:rPr>
          <w:rFonts w:ascii="AvenirNextLTPro-Bold" w:hAnsi="AvenirNextLTPro-Bold" w:cs="AvenirNextLTPro-Bold"/>
          <w:b/>
          <w:bCs/>
          <w:caps/>
          <w:w w:val="90"/>
          <w:sz w:val="18"/>
          <w:szCs w:val="18"/>
        </w:rPr>
        <w:t>Power Cable, Control Cable and Cap</w:t>
      </w:r>
    </w:p>
    <w:p w14:paraId="3B7B18CD" w14:textId="77777777" w:rsidR="007625D6" w:rsidRPr="007625D6" w:rsidRDefault="007625D6" w:rsidP="007625D6">
      <w:pPr>
        <w:spacing w:after="120" w:line="240" w:lineRule="auto"/>
        <w:rPr>
          <w:rFonts w:ascii="AvenirNextLTPro-Regular" w:hAnsi="AvenirNextLTPro-Regular" w:cs="AvenirNextLTPro-Regular"/>
          <w:w w:val="90"/>
          <w:sz w:val="18"/>
          <w:szCs w:val="18"/>
        </w:rPr>
      </w:pPr>
      <w:r w:rsidRPr="007625D6">
        <w:rPr>
          <w:rFonts w:ascii="AvenirNextLTPro-Regular" w:hAnsi="AvenirNextLTPro-Regular" w:cs="AvenirNextLTPro-Regular"/>
          <w:w w:val="90"/>
          <w:sz w:val="18"/>
          <w:szCs w:val="18"/>
        </w:rPr>
        <w:t>The power cable and cap assembly shall be designed to prevent moisture from wicking through the cable assembly even when the cable jacket has been punctured. The power and control cable entry into the lead connection chamber shall be epoxy encapsulated for positive moisture sealing. Compression type fittings or connectors shall not be considered equal. A Buna-N power and control cable grommet shall be provided in addition to the epoxy sealed leads. Standard power leads are type SOW and SOOW, NEC rated for severe service. Control leads are 18/5, type SOW, NEC rated for severe service. Standard leads are 25 feet long, optional 50’ long cables are available.</w:t>
      </w:r>
    </w:p>
    <w:p w14:paraId="7C7338DA" w14:textId="77777777" w:rsidR="007625D6" w:rsidRPr="007625D6" w:rsidRDefault="007625D6" w:rsidP="007625D6">
      <w:pPr>
        <w:pStyle w:val="Heading2"/>
        <w:spacing w:line="240" w:lineRule="auto"/>
        <w:rPr>
          <w:rFonts w:ascii="AvenirNextLTPro-Bold" w:hAnsi="AvenirNextLTPro-Bold" w:cs="AvenirNextLTPro-Bold"/>
          <w:b/>
          <w:bCs/>
          <w:caps/>
          <w:w w:val="90"/>
          <w:sz w:val="18"/>
          <w:szCs w:val="18"/>
        </w:rPr>
      </w:pPr>
      <w:r w:rsidRPr="007625D6">
        <w:rPr>
          <w:rFonts w:ascii="AvenirNextLTPro-Bold" w:hAnsi="AvenirNextLTPro-Bold" w:cs="AvenirNextLTPro-Bold"/>
          <w:b/>
          <w:bCs/>
          <w:caps/>
          <w:w w:val="90"/>
          <w:sz w:val="18"/>
          <w:szCs w:val="18"/>
        </w:rPr>
        <w:t>Mechanical Shaft Seals</w:t>
      </w:r>
    </w:p>
    <w:p w14:paraId="6B58EEDD" w14:textId="77777777" w:rsidR="007625D6" w:rsidRPr="007625D6" w:rsidRDefault="007625D6" w:rsidP="007625D6">
      <w:pPr>
        <w:spacing w:after="40" w:line="240" w:lineRule="auto"/>
        <w:rPr>
          <w:rFonts w:ascii="AvenirNextLTPro-Regular" w:hAnsi="AvenirNextLTPro-Regular" w:cs="AvenirNextLTPro-Regular"/>
          <w:w w:val="90"/>
          <w:sz w:val="18"/>
          <w:szCs w:val="18"/>
        </w:rPr>
      </w:pPr>
      <w:r w:rsidRPr="007625D6">
        <w:rPr>
          <w:rFonts w:ascii="AvenirNextLTPro-Regular" w:hAnsi="AvenirNextLTPro-Regular" w:cs="AvenirNextLTPro-Regular"/>
          <w:w w:val="90"/>
          <w:sz w:val="18"/>
          <w:szCs w:val="18"/>
        </w:rPr>
        <w:t xml:space="preserve">Two independently mounted mechanical face type seals will be provided. The upper (inner) and lower (outer) seals shall be separated by </w:t>
      </w:r>
      <w:proofErr w:type="gramStart"/>
      <w:r w:rsidRPr="007625D6">
        <w:rPr>
          <w:rFonts w:ascii="AvenirNextLTPro-Regular" w:hAnsi="AvenirNextLTPro-Regular" w:cs="AvenirNextLTPro-Regular"/>
          <w:w w:val="90"/>
          <w:sz w:val="18"/>
          <w:szCs w:val="18"/>
        </w:rPr>
        <w:t>an oil</w:t>
      </w:r>
      <w:proofErr w:type="gramEnd"/>
      <w:r w:rsidRPr="007625D6">
        <w:rPr>
          <w:rFonts w:ascii="AvenirNextLTPro-Regular" w:hAnsi="AvenirNextLTPro-Regular" w:cs="AvenirNextLTPro-Regular"/>
          <w:w w:val="90"/>
          <w:sz w:val="18"/>
          <w:szCs w:val="18"/>
        </w:rPr>
        <w:t xml:space="preserve"> filled chamber. Double seal (back to back) configurations are not acceptable due to the potential for failure of both seals as a result of lodged solids. Similarly, bellows type and jacketed seal construction is also prohibited. The oil chamber shall act as a barrier to trap moisture and provide sufficient time for a planned shutdown in the event the moisture detection system signals moisture in the chamber. The oil shall also provide lubrication to the internal seal. Lower (outer) seals shall be designed for easy field replacement. The lower (outer) seal assembly will be designed to allow solids and particles to be thrown away from the seal face. In compliance with UL Standards for explosion proof motors a </w:t>
      </w:r>
      <w:proofErr w:type="gramStart"/>
      <w:r w:rsidRPr="007625D6">
        <w:rPr>
          <w:rFonts w:ascii="AvenirNextLTPro-Regular" w:hAnsi="AvenirNextLTPro-Regular" w:cs="AvenirNextLTPro-Regular"/>
          <w:w w:val="90"/>
          <w:sz w:val="18"/>
          <w:szCs w:val="18"/>
        </w:rPr>
        <w:t>flame path shall be provided by a labyrinth slinger in the bottom flange to prevent the ignition of ambient gases</w:t>
      </w:r>
      <w:proofErr w:type="gramEnd"/>
      <w:r w:rsidRPr="007625D6">
        <w:rPr>
          <w:rFonts w:ascii="AvenirNextLTPro-Regular" w:hAnsi="AvenirNextLTPro-Regular" w:cs="AvenirNextLTPro-Regular"/>
          <w:w w:val="90"/>
          <w:sz w:val="18"/>
          <w:szCs w:val="18"/>
        </w:rPr>
        <w:t>. Under such conditions the seal design shall allow for pressure relief across either seal face.</w:t>
      </w:r>
    </w:p>
    <w:p w14:paraId="4DD0953C" w14:textId="77777777" w:rsidR="007625D6" w:rsidRPr="007625D6" w:rsidRDefault="007625D6" w:rsidP="007625D6">
      <w:pPr>
        <w:spacing w:after="40" w:line="240" w:lineRule="auto"/>
        <w:rPr>
          <w:rFonts w:ascii="AvenirNextLTPro-Regular" w:hAnsi="AvenirNextLTPro-Regular" w:cs="AvenirNextLTPro-Regular"/>
          <w:w w:val="90"/>
          <w:sz w:val="18"/>
          <w:szCs w:val="18"/>
        </w:rPr>
      </w:pPr>
      <w:r w:rsidRPr="007625D6">
        <w:rPr>
          <w:rFonts w:ascii="AvenirNextLTPro-Regular" w:hAnsi="AvenirNextLTPro-Regular" w:cs="AvenirNextLTPro-Regular"/>
          <w:w w:val="90"/>
          <w:sz w:val="18"/>
          <w:szCs w:val="18"/>
        </w:rPr>
        <w:t xml:space="preserve">The standard upper (inner) seal has a carbon rotating face and a ceramic stationary face with Buna elastomers and 304 stainless steel metal parts. The standard lower (outer) seal has a carbon rotating face and a ceramic stationary face with Buna elastomers and 304 stainless steel metal parts. </w:t>
      </w:r>
    </w:p>
    <w:p w14:paraId="55FA0FDD" w14:textId="77777777" w:rsidR="007625D6" w:rsidRPr="007625D6" w:rsidRDefault="007625D6" w:rsidP="007625D6">
      <w:pPr>
        <w:spacing w:after="20" w:line="240" w:lineRule="auto"/>
        <w:rPr>
          <w:rFonts w:ascii="AvenirNextLTPro-Regular" w:hAnsi="AvenirNextLTPro-Regular" w:cs="AvenirNextLTPro-Regular"/>
          <w:w w:val="90"/>
          <w:sz w:val="18"/>
          <w:szCs w:val="18"/>
        </w:rPr>
      </w:pPr>
      <w:r w:rsidRPr="007625D6">
        <w:rPr>
          <w:rFonts w:ascii="AvenirNextLTPro-Regular" w:hAnsi="AvenirNextLTPro-Regular" w:cs="AvenirNextLTPro-Regular"/>
          <w:w w:val="90"/>
          <w:sz w:val="18"/>
          <w:szCs w:val="18"/>
        </w:rPr>
        <w:t xml:space="preserve">Two optional lower (outer) seals are available for </w:t>
      </w:r>
      <w:proofErr w:type="gramStart"/>
      <w:r w:rsidRPr="007625D6">
        <w:rPr>
          <w:rFonts w:ascii="AvenirNextLTPro-Regular" w:hAnsi="AvenirNextLTPro-Regular" w:cs="AvenirNextLTPro-Regular"/>
          <w:w w:val="90"/>
          <w:sz w:val="18"/>
          <w:szCs w:val="18"/>
        </w:rPr>
        <w:t>heavy duty</w:t>
      </w:r>
      <w:proofErr w:type="gramEnd"/>
      <w:r w:rsidRPr="007625D6">
        <w:rPr>
          <w:rFonts w:ascii="AvenirNextLTPro-Regular" w:hAnsi="AvenirNextLTPro-Regular" w:cs="AvenirNextLTPro-Regular"/>
          <w:w w:val="90"/>
          <w:sz w:val="18"/>
          <w:szCs w:val="18"/>
        </w:rPr>
        <w:t xml:space="preserve"> applications with either:</w:t>
      </w:r>
    </w:p>
    <w:p w14:paraId="753F6ECB" w14:textId="77777777" w:rsidR="007625D6" w:rsidRPr="007625D6" w:rsidRDefault="007625D6" w:rsidP="007625D6">
      <w:pPr>
        <w:spacing w:after="120" w:line="240" w:lineRule="auto"/>
        <w:rPr>
          <w:rFonts w:ascii="AvenirNextLTPro-Regular" w:hAnsi="AvenirNextLTPro-Regular" w:cs="AvenirNextLTPro-Regular"/>
          <w:w w:val="90"/>
          <w:sz w:val="18"/>
          <w:szCs w:val="18"/>
        </w:rPr>
      </w:pPr>
      <w:r w:rsidRPr="007625D6">
        <w:rPr>
          <w:rFonts w:ascii="AvenirNextLTPro-Regular" w:hAnsi="AvenirNextLTPro-Regular" w:cs="AvenirNextLTPro-Regular"/>
          <w:w w:val="90"/>
          <w:sz w:val="18"/>
          <w:szCs w:val="18"/>
        </w:rPr>
        <w:t>Silicon carbide/silicon carbide faces, Viton elastomers and 304 stainless steel metal parts, or Silicon carbide rotary/tungsten carbide stationary faces, Viton elastomers and 304 SS metal parts.</w:t>
      </w:r>
    </w:p>
    <w:p w14:paraId="1D8A55F6" w14:textId="77777777" w:rsidR="007625D6" w:rsidRPr="007625D6" w:rsidRDefault="007625D6" w:rsidP="007625D6">
      <w:pPr>
        <w:pStyle w:val="Heading2"/>
        <w:spacing w:line="240" w:lineRule="auto"/>
        <w:rPr>
          <w:rFonts w:ascii="AvenirNextLTPro-Bold" w:hAnsi="AvenirNextLTPro-Bold" w:cs="AvenirNextLTPro-Bold"/>
          <w:b/>
          <w:bCs/>
          <w:caps/>
          <w:w w:val="90"/>
          <w:sz w:val="18"/>
          <w:szCs w:val="18"/>
        </w:rPr>
      </w:pPr>
      <w:r w:rsidRPr="007625D6">
        <w:rPr>
          <w:rFonts w:ascii="AvenirNextLTPro-Bold" w:hAnsi="AvenirNextLTPro-Bold" w:cs="AvenirNextLTPro-Bold"/>
          <w:b/>
          <w:bCs/>
          <w:caps/>
          <w:w w:val="90"/>
          <w:sz w:val="18"/>
          <w:szCs w:val="18"/>
        </w:rPr>
        <w:t>Moisture Protection System</w:t>
      </w:r>
    </w:p>
    <w:p w14:paraId="5F108DB7" w14:textId="77777777" w:rsidR="007625D6" w:rsidRPr="007625D6" w:rsidRDefault="007625D6" w:rsidP="007625D6">
      <w:pPr>
        <w:spacing w:after="120" w:line="240" w:lineRule="auto"/>
        <w:rPr>
          <w:rFonts w:ascii="AvenirNextLTPro-Regular" w:hAnsi="AvenirNextLTPro-Regular" w:cs="AvenirNextLTPro-Regular"/>
          <w:w w:val="90"/>
          <w:sz w:val="18"/>
          <w:szCs w:val="18"/>
        </w:rPr>
      </w:pPr>
      <w:r w:rsidRPr="007625D6">
        <w:rPr>
          <w:rFonts w:ascii="AvenirNextLTPro-Regular" w:hAnsi="AvenirNextLTPro-Regular" w:cs="AvenirNextLTPro-Regular"/>
          <w:w w:val="90"/>
          <w:sz w:val="18"/>
          <w:szCs w:val="18"/>
        </w:rPr>
        <w:t>The motor contains standard dual moisture sensing probes that extend into the oil chamber located between the lower (outer) and upper (inner) seals. They detect the presence of moisture should the lower (outer) seal fail. The probes will also detect water in the motor chamber and provide a warning prior to water reaching the bearing or wound stator assemblies. The sensor leads must be connected to a moisture relay and alarm device located in a pump control panel.</w:t>
      </w:r>
    </w:p>
    <w:p w14:paraId="19198D09" w14:textId="77777777" w:rsidR="007625D6" w:rsidRPr="007625D6" w:rsidRDefault="007625D6" w:rsidP="007625D6">
      <w:pPr>
        <w:pStyle w:val="Heading2"/>
        <w:spacing w:line="240" w:lineRule="auto"/>
        <w:rPr>
          <w:rFonts w:ascii="AvenirNextLTPro-Bold" w:hAnsi="AvenirNextLTPro-Bold" w:cs="AvenirNextLTPro-Bold"/>
          <w:b/>
          <w:bCs/>
          <w:caps/>
          <w:w w:val="90"/>
          <w:sz w:val="18"/>
          <w:szCs w:val="18"/>
        </w:rPr>
      </w:pPr>
      <w:r w:rsidRPr="007625D6">
        <w:rPr>
          <w:rFonts w:ascii="AvenirNextLTPro-Bold" w:hAnsi="AvenirNextLTPro-Bold" w:cs="AvenirNextLTPro-Bold"/>
          <w:b/>
          <w:bCs/>
          <w:caps/>
          <w:w w:val="90"/>
          <w:sz w:val="18"/>
          <w:szCs w:val="18"/>
        </w:rPr>
        <w:t>Control Panel – Mandatory Features</w:t>
      </w:r>
    </w:p>
    <w:p w14:paraId="044446CC" w14:textId="77777777" w:rsidR="007625D6" w:rsidRPr="007625D6" w:rsidRDefault="007625D6" w:rsidP="007625D6">
      <w:pPr>
        <w:spacing w:after="20" w:line="240" w:lineRule="auto"/>
        <w:rPr>
          <w:rFonts w:ascii="AvenirNextLTPro-Regular" w:hAnsi="AvenirNextLTPro-Regular" w:cs="AvenirNextLTPro-Regular"/>
          <w:w w:val="90"/>
          <w:sz w:val="18"/>
          <w:szCs w:val="18"/>
        </w:rPr>
      </w:pPr>
      <w:r w:rsidRPr="007625D6">
        <w:rPr>
          <w:rFonts w:ascii="AvenirNextLTPro-Regular" w:hAnsi="AvenirNextLTPro-Regular" w:cs="AvenirNextLTPro-Regular"/>
          <w:w w:val="90"/>
          <w:sz w:val="18"/>
          <w:szCs w:val="18"/>
        </w:rPr>
        <w:t>To maintain warranty coverage and agency listings the Control Panel must have:</w:t>
      </w:r>
    </w:p>
    <w:p w14:paraId="4A5CC03F" w14:textId="77777777" w:rsidR="007625D6" w:rsidRPr="007625D6" w:rsidRDefault="007625D6" w:rsidP="007625D6">
      <w:pPr>
        <w:spacing w:after="40" w:line="240" w:lineRule="auto"/>
        <w:rPr>
          <w:rFonts w:ascii="AvenirNextLTPro-Regular" w:hAnsi="AvenirNextLTPro-Regular" w:cs="AvenirNextLTPro-Regular"/>
          <w:w w:val="90"/>
          <w:sz w:val="18"/>
          <w:szCs w:val="18"/>
        </w:rPr>
      </w:pPr>
      <w:r w:rsidRPr="007625D6">
        <w:rPr>
          <w:rFonts w:ascii="AvenirNextLTPro-Regular" w:hAnsi="AvenirNextLTPro-Regular" w:cs="AvenirNextLTPro-Regular"/>
          <w:w w:val="90"/>
          <w:sz w:val="18"/>
          <w:szCs w:val="18"/>
        </w:rPr>
        <w:t xml:space="preserve">Both three phase and </w:t>
      </w:r>
      <w:proofErr w:type="gramStart"/>
      <w:r w:rsidRPr="007625D6">
        <w:rPr>
          <w:rFonts w:ascii="AvenirNextLTPro-Regular" w:hAnsi="AvenirNextLTPro-Regular" w:cs="AvenirNextLTPro-Regular"/>
          <w:w w:val="90"/>
          <w:sz w:val="18"/>
          <w:szCs w:val="18"/>
        </w:rPr>
        <w:t>single phase</w:t>
      </w:r>
      <w:proofErr w:type="gramEnd"/>
      <w:r w:rsidRPr="007625D6">
        <w:rPr>
          <w:rFonts w:ascii="AvenirNextLTPro-Regular" w:hAnsi="AvenirNextLTPro-Regular" w:cs="AvenirNextLTPro-Regular"/>
          <w:w w:val="90"/>
          <w:sz w:val="18"/>
          <w:szCs w:val="18"/>
        </w:rPr>
        <w:t xml:space="preserve"> pumps shall require a control panel equipped with Class 10, quick-trip overload protection to protect the motor(s) from overload conditions. </w:t>
      </w:r>
    </w:p>
    <w:p w14:paraId="63481D4E" w14:textId="77777777" w:rsidR="007625D6" w:rsidRPr="007625D6" w:rsidRDefault="007625D6" w:rsidP="007625D6">
      <w:pPr>
        <w:spacing w:after="40" w:line="240" w:lineRule="auto"/>
        <w:rPr>
          <w:rFonts w:ascii="AvenirNextLTPro-Regular" w:hAnsi="AvenirNextLTPro-Regular" w:cs="AvenirNextLTPro-Regular"/>
          <w:w w:val="90"/>
          <w:sz w:val="18"/>
          <w:szCs w:val="18"/>
        </w:rPr>
      </w:pPr>
      <w:r w:rsidRPr="007625D6">
        <w:rPr>
          <w:rFonts w:ascii="AvenirNextLTPro-Regular" w:hAnsi="AvenirNextLTPro-Regular" w:cs="AvenirNextLTPro-Regular"/>
          <w:w w:val="90"/>
          <w:sz w:val="18"/>
          <w:szCs w:val="18"/>
        </w:rPr>
        <w:t xml:space="preserve">In addition the </w:t>
      </w:r>
      <w:proofErr w:type="gramStart"/>
      <w:r w:rsidRPr="007625D6">
        <w:rPr>
          <w:rFonts w:ascii="AvenirNextLTPro-Regular" w:hAnsi="AvenirNextLTPro-Regular" w:cs="AvenirNextLTPro-Regular"/>
          <w:w w:val="90"/>
          <w:sz w:val="18"/>
          <w:szCs w:val="18"/>
        </w:rPr>
        <w:t>single phase</w:t>
      </w:r>
      <w:proofErr w:type="gramEnd"/>
      <w:r w:rsidRPr="007625D6">
        <w:rPr>
          <w:rFonts w:ascii="AvenirNextLTPro-Regular" w:hAnsi="AvenirNextLTPro-Regular" w:cs="AvenirNextLTPro-Regular"/>
          <w:w w:val="90"/>
          <w:sz w:val="18"/>
          <w:szCs w:val="18"/>
        </w:rPr>
        <w:t xml:space="preserve"> pump(s) are supplied with a capacitor box.  It shall be wired to a separate control box using the wiring terminal strip in the box or the capacitors may be built into a </w:t>
      </w:r>
      <w:proofErr w:type="gramStart"/>
      <w:r w:rsidRPr="007625D6">
        <w:rPr>
          <w:rFonts w:ascii="AvenirNextLTPro-Regular" w:hAnsi="AvenirNextLTPro-Regular" w:cs="AvenirNextLTPro-Regular"/>
          <w:w w:val="90"/>
          <w:sz w:val="18"/>
          <w:szCs w:val="18"/>
        </w:rPr>
        <w:t>stand alone</w:t>
      </w:r>
      <w:proofErr w:type="gramEnd"/>
      <w:r w:rsidRPr="007625D6">
        <w:rPr>
          <w:rFonts w:ascii="AvenirNextLTPro-Regular" w:hAnsi="AvenirNextLTPro-Regular" w:cs="AvenirNextLTPro-Regular"/>
          <w:w w:val="90"/>
          <w:sz w:val="18"/>
          <w:szCs w:val="18"/>
        </w:rPr>
        <w:t xml:space="preserve"> control panel. </w:t>
      </w:r>
    </w:p>
    <w:p w14:paraId="6099332B" w14:textId="77777777" w:rsidR="007625D6" w:rsidRPr="007625D6" w:rsidRDefault="007625D6" w:rsidP="007625D6">
      <w:pPr>
        <w:spacing w:after="40" w:line="240" w:lineRule="auto"/>
        <w:rPr>
          <w:rFonts w:ascii="AvenirNextLTPro-Regular" w:hAnsi="AvenirNextLTPro-Regular" w:cs="AvenirNextLTPro-Regular"/>
          <w:w w:val="90"/>
          <w:sz w:val="18"/>
          <w:szCs w:val="18"/>
        </w:rPr>
      </w:pPr>
      <w:r w:rsidRPr="007625D6">
        <w:rPr>
          <w:rFonts w:ascii="AvenirNextLTPro-Regular" w:hAnsi="AvenirNextLTPro-Regular" w:cs="AvenirNextLTPro-Regular"/>
          <w:w w:val="90"/>
          <w:sz w:val="18"/>
          <w:szCs w:val="18"/>
        </w:rPr>
        <w:t xml:space="preserve">A Moisture Detection System in the panel connected via control leads W1 and W2 to a relay and alarm in the panel. The Moisture Detection System will warn of a seal failure or water in the motor chamber. </w:t>
      </w:r>
    </w:p>
    <w:p w14:paraId="704CDFCB" w14:textId="77777777" w:rsidR="007625D6" w:rsidRPr="007625D6" w:rsidRDefault="007625D6" w:rsidP="007625D6">
      <w:pPr>
        <w:spacing w:after="40" w:line="240" w:lineRule="auto"/>
        <w:rPr>
          <w:rFonts w:ascii="AvenirNextLTPro-Regular" w:hAnsi="AvenirNextLTPro-Regular" w:cs="AvenirNextLTPro-Regular"/>
          <w:w w:val="90"/>
          <w:sz w:val="18"/>
          <w:szCs w:val="18"/>
        </w:rPr>
      </w:pPr>
      <w:r w:rsidRPr="007625D6">
        <w:rPr>
          <w:rFonts w:ascii="AvenirNextLTPro-Regular" w:hAnsi="AvenirNextLTPro-Regular" w:cs="AvenirNextLTPro-Regular"/>
          <w:w w:val="90"/>
          <w:sz w:val="18"/>
          <w:szCs w:val="18"/>
        </w:rPr>
        <w:t>The motor’s built-in Thermal Protection System consisting of two (2) normally closed on-winding thermostats must be connected to the pilot circuit of the motor starter to open the circuit before dangerous temperatures are reached. Control cable leads marked P1 and P2 are used for this connection.</w:t>
      </w:r>
    </w:p>
    <w:p w14:paraId="50327385" w14:textId="77777777" w:rsidR="007625D6" w:rsidRPr="007625D6" w:rsidRDefault="007625D6" w:rsidP="007625D6">
      <w:pPr>
        <w:spacing w:after="40" w:line="240" w:lineRule="auto"/>
        <w:rPr>
          <w:rFonts w:ascii="AvenirNextLTPro-Regular" w:hAnsi="AvenirNextLTPro-Regular" w:cs="AvenirNextLTPro-Regular"/>
          <w:w w:val="90"/>
          <w:sz w:val="18"/>
          <w:szCs w:val="18"/>
        </w:rPr>
      </w:pPr>
      <w:r w:rsidRPr="007625D6">
        <w:rPr>
          <w:rFonts w:ascii="AvenirNextLTPro-Regular" w:hAnsi="AvenirNextLTPro-Regular" w:cs="AvenirNextLTPro-Regular"/>
          <w:w w:val="90"/>
          <w:sz w:val="18"/>
          <w:szCs w:val="18"/>
        </w:rPr>
        <w:t>Intrinsically Safe Relays must be used in a Class 1 environment to power the float switches. They eliminate the danger of a spark if a switch cord becomes damaged. Intrinsically Safe Relays are available as an option from most panel suppliers. Other level control systems are available and may be applicable for this service, consult with your control manufacturer.</w:t>
      </w:r>
    </w:p>
    <w:p w14:paraId="3A868A10" w14:textId="77777777" w:rsidR="007625D6" w:rsidRPr="007625D6" w:rsidRDefault="007625D6" w:rsidP="007625D6">
      <w:pPr>
        <w:spacing w:after="120" w:line="240" w:lineRule="auto"/>
        <w:rPr>
          <w:rFonts w:ascii="AvenirNextLTPro-Regular" w:hAnsi="AvenirNextLTPro-Regular" w:cs="AvenirNextLTPro-Regular"/>
          <w:w w:val="90"/>
          <w:sz w:val="18"/>
          <w:szCs w:val="18"/>
        </w:rPr>
      </w:pPr>
      <w:r w:rsidRPr="007625D6">
        <w:rPr>
          <w:rFonts w:ascii="AvenirNextLTPro-Regular" w:hAnsi="AvenirNextLTPro-Regular" w:cs="AvenirNextLTPro-Regular"/>
          <w:w w:val="90"/>
          <w:sz w:val="18"/>
          <w:szCs w:val="18"/>
        </w:rPr>
        <w:t>Bell &amp; Gossett can supply complete custom control panels with the capacitors, moisture sensing relays (a.k.a., seal fails), thermal connections, intrinsically safe relays and alarms already built-in for fast, easy installation.</w:t>
      </w:r>
    </w:p>
    <w:p w14:paraId="566B4BFF" w14:textId="77777777" w:rsidR="007625D6" w:rsidRPr="007625D6" w:rsidRDefault="007625D6" w:rsidP="007625D6">
      <w:pPr>
        <w:spacing w:after="0" w:line="240" w:lineRule="auto"/>
        <w:rPr>
          <w:rFonts w:ascii="AvenirNextLTPro-Bold" w:hAnsi="AvenirNextLTPro-Bold" w:cs="AvenirNextLTPro-Bold"/>
          <w:b/>
          <w:bCs/>
          <w:caps/>
          <w:w w:val="90"/>
          <w:sz w:val="18"/>
          <w:szCs w:val="18"/>
        </w:rPr>
      </w:pPr>
      <w:r w:rsidRPr="007625D6">
        <w:rPr>
          <w:rFonts w:ascii="AvenirNextLTPro-Bold" w:hAnsi="AvenirNextLTPro-Bold" w:cs="AvenirNextLTPro-Bold"/>
          <w:b/>
          <w:bCs/>
          <w:caps/>
          <w:w w:val="90"/>
          <w:sz w:val="18"/>
          <w:szCs w:val="18"/>
        </w:rPr>
        <w:t>Control Panel – RECOMMENDED Feature</w:t>
      </w:r>
    </w:p>
    <w:p w14:paraId="62D7B695" w14:textId="03ECC3B3" w:rsidR="00481C2B" w:rsidRPr="007625D6" w:rsidRDefault="007625D6" w:rsidP="007625D6">
      <w:pPr>
        <w:autoSpaceDE w:val="0"/>
        <w:autoSpaceDN w:val="0"/>
        <w:adjustRightInd w:val="0"/>
        <w:spacing w:after="240" w:line="240" w:lineRule="auto"/>
        <w:textAlignment w:val="center"/>
        <w:rPr>
          <w:rFonts w:ascii="Avenir Next Regular" w:hAnsi="Avenir Next Regular" w:cs="AvenirNextLTPro-Regular"/>
          <w:color w:val="000000"/>
          <w:w w:val="90"/>
          <w:kern w:val="16"/>
          <w:sz w:val="20"/>
          <w:szCs w:val="20"/>
        </w:rPr>
      </w:pPr>
      <w:r w:rsidRPr="00D45370">
        <w:rPr>
          <w:rFonts w:ascii="AvenirNextLTPro-Regular" w:hAnsi="AvenirNextLTPro-Regular" w:cs="AvenirNextLTPro-Regular"/>
          <w:noProof/>
          <w:color w:val="000000"/>
          <w:sz w:val="20"/>
          <w:szCs w:val="20"/>
        </w:rPr>
        <mc:AlternateContent>
          <mc:Choice Requires="wps">
            <w:drawing>
              <wp:anchor distT="0" distB="0" distL="114300" distR="114300" simplePos="0" relativeHeight="251667456" behindDoc="0" locked="0" layoutInCell="1" allowOverlap="1" wp14:anchorId="4A8C207E" wp14:editId="728769B0">
                <wp:simplePos x="0" y="0"/>
                <wp:positionH relativeFrom="column">
                  <wp:posOffset>-132080</wp:posOffset>
                </wp:positionH>
                <wp:positionV relativeFrom="paragraph">
                  <wp:posOffset>594995</wp:posOffset>
                </wp:positionV>
                <wp:extent cx="7123430" cy="351155"/>
                <wp:effectExtent l="0" t="0" r="0" b="0"/>
                <wp:wrapTight wrapText="bothSides">
                  <wp:wrapPolygon edited="0">
                    <wp:start x="77" y="1562"/>
                    <wp:lineTo x="77" y="18749"/>
                    <wp:lineTo x="21411" y="18749"/>
                    <wp:lineTo x="21411" y="1562"/>
                    <wp:lineTo x="77" y="1562"/>
                  </wp:wrapPolygon>
                </wp:wrapTight>
                <wp:docPr id="11"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3430" cy="35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F0A1D4" w14:textId="77777777" w:rsidR="007625D6" w:rsidRPr="00C157D3" w:rsidRDefault="007625D6" w:rsidP="00D45370">
                            <w:pPr>
                              <w:rPr>
                                <w:rFonts w:ascii="Arial" w:hAnsi="Arial"/>
                                <w:color w:val="BFBFBF" w:themeColor="background1" w:themeShade="BF"/>
                                <w:sz w:val="20"/>
                                <w:szCs w:val="20"/>
                              </w:rPr>
                            </w:pPr>
                            <w:proofErr w:type="gramStart"/>
                            <w:r w:rsidRPr="00C157D3">
                              <w:rPr>
                                <w:rFonts w:ascii="Arial" w:hAnsi="Arial"/>
                                <w:color w:val="BFBFBF" w:themeColor="background1" w:themeShade="BF"/>
                                <w:sz w:val="20"/>
                                <w:szCs w:val="20"/>
                              </w:rPr>
                              <w:t>. .</w:t>
                            </w:r>
                            <w:proofErr w:type="gramEnd"/>
                            <w:r w:rsidRPr="00C157D3">
                              <w:rPr>
                                <w:rFonts w:ascii="Arial" w:hAnsi="Arial"/>
                                <w:color w:val="BFBFBF" w:themeColor="background1" w:themeShade="BF"/>
                                <w:sz w:val="20"/>
                                <w:szCs w:val="20"/>
                              </w:rPr>
                              <w:t xml:space="preserve"> . . . . . . . . . . . . . . . . . . . . . . . . . . . . . . . . . . . . . . . . . . . . . . . . . . . . . . . . . . . . . . . . . . . . . . . . . . . . . . . . . . . . . . . . . . . .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8" type="#_x0000_t202" style="position:absolute;margin-left:-10.35pt;margin-top:46.85pt;width:560.9pt;height:27.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" filled="f" stroked="f">
                <v:textbox inset=",7.2pt,,7.2pt">
                  <w:txbxContent>
                    <w:p w14:paraId="09F0A1D4" w14:textId="77777777" w:rsidR="007625D6" w:rsidRPr="00C157D3" w:rsidRDefault="007625D6" w:rsidP="00D45370">
                      <w:pPr>
                        <w:rPr>
                          <w:rFonts w:ascii="Arial" w:hAnsi="Arial"/>
                          <w:color w:val="BFBFBF" w:themeColor="background1" w:themeShade="BF"/>
                          <w:sz w:val="20"/>
                          <w:szCs w:val="20"/>
                        </w:rPr>
                      </w:pPr>
                      <w:proofErr w:type="gramStart"/>
                      <w:r w:rsidRPr="00C157D3">
                        <w:rPr>
                          <w:rFonts w:ascii="Arial" w:hAnsi="Arial"/>
                          <w:color w:val="BFBFBF" w:themeColor="background1" w:themeShade="BF"/>
                          <w:sz w:val="20"/>
                          <w:szCs w:val="20"/>
                        </w:rPr>
                        <w:t>. .</w:t>
                      </w:r>
                      <w:proofErr w:type="gramEnd"/>
                      <w:r w:rsidRPr="00C157D3">
                        <w:rPr>
                          <w:rFonts w:ascii="Arial" w:hAnsi="Arial"/>
                          <w:color w:val="BFBFBF" w:themeColor="background1" w:themeShade="BF"/>
                          <w:sz w:val="20"/>
                          <w:szCs w:val="20"/>
                        </w:rPr>
                        <w:t xml:space="preserve"> . . . . . . . . . . . . . . . . . . . . . . . . . . . . . . . . . . . . . . . . . . . . . . . . . . . . . . . . . . . . . . . . . . . . . . . . . . . . . . . . . . . . . . . . . . . . </w:t>
                      </w:r>
                    </w:p>
                  </w:txbxContent>
                </v:textbox>
                <w10:wrap type="tight"/>
              </v:shape>
            </w:pict>
          </mc:Fallback>
        </mc:AlternateContent>
      </w:r>
      <w:r w:rsidRPr="00735043">
        <w:rPr>
          <w:rFonts w:ascii="AvenirNextLTPro-Regular" w:hAnsi="AvenirNextLTPro-Regular" w:cs="AvenirNextLTPro-Regular"/>
          <w:noProof/>
          <w:color w:val="000000"/>
          <w:sz w:val="20"/>
          <w:szCs w:val="20"/>
        </w:rPr>
        <w:drawing>
          <wp:anchor distT="0" distB="0" distL="114300" distR="114300" simplePos="0" relativeHeight="251664384" behindDoc="0" locked="0" layoutInCell="1" allowOverlap="1" wp14:anchorId="5A610A77" wp14:editId="4E65587B">
            <wp:simplePos x="0" y="0"/>
            <wp:positionH relativeFrom="column">
              <wp:posOffset>2540</wp:posOffset>
            </wp:positionH>
            <wp:positionV relativeFrom="paragraph">
              <wp:posOffset>918210</wp:posOffset>
            </wp:positionV>
            <wp:extent cx="1673860" cy="611505"/>
            <wp:effectExtent l="0" t="0" r="2540" b="0"/>
            <wp:wrapTight wrapText="bothSides">
              <wp:wrapPolygon edited="0">
                <wp:start x="0" y="0"/>
                <wp:lineTo x="0" y="20636"/>
                <wp:lineTo x="21305" y="20636"/>
                <wp:lineTo x="21305"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ylem_tag_rgb.jpg"/>
                    <pic:cNvPicPr/>
                  </pic:nvPicPr>
                  <pic:blipFill>
                    <a:blip r:embed="rId9">
                      <a:extLst>
                        <a:ext uri="{28A0092B-C50C-407E-A947-70E740481C1C}">
                          <a14:useLocalDpi xmlns:a14="http://schemas.microsoft.com/office/drawing/2010/main" val="0"/>
                        </a:ext>
                      </a:extLst>
                    </a:blip>
                    <a:stretch>
                      <a:fillRect/>
                    </a:stretch>
                  </pic:blipFill>
                  <pic:spPr>
                    <a:xfrm>
                      <a:off x="0" y="0"/>
                      <a:ext cx="1673860" cy="611505"/>
                    </a:xfrm>
                    <a:prstGeom prst="rect">
                      <a:avLst/>
                    </a:prstGeom>
                  </pic:spPr>
                </pic:pic>
              </a:graphicData>
            </a:graphic>
            <wp14:sizeRelH relativeFrom="page">
              <wp14:pctWidth>0</wp14:pctWidth>
            </wp14:sizeRelH>
            <wp14:sizeRelV relativeFrom="page">
              <wp14:pctHeight>0</wp14:pctHeight>
            </wp14:sizeRelV>
          </wp:anchor>
        </w:drawing>
      </w:r>
      <w:r w:rsidRPr="00735043">
        <w:rPr>
          <w:rFonts w:ascii="AvenirNextLTPro-Regular" w:hAnsi="AvenirNextLTPro-Regular" w:cs="AvenirNextLTPro-Regular"/>
          <w:noProof/>
          <w:color w:val="000000"/>
          <w:sz w:val="20"/>
          <w:szCs w:val="20"/>
        </w:rPr>
        <mc:AlternateContent>
          <mc:Choice Requires="wps">
            <w:drawing>
              <wp:anchor distT="0" distB="0" distL="114300" distR="114300" simplePos="0" relativeHeight="251663360" behindDoc="0" locked="0" layoutInCell="1" allowOverlap="1" wp14:anchorId="1803AE8C" wp14:editId="21004B77">
                <wp:simplePos x="0" y="0"/>
                <wp:positionH relativeFrom="column">
                  <wp:posOffset>1972945</wp:posOffset>
                </wp:positionH>
                <wp:positionV relativeFrom="paragraph">
                  <wp:posOffset>890905</wp:posOffset>
                </wp:positionV>
                <wp:extent cx="3571875" cy="666115"/>
                <wp:effectExtent l="0" t="0" r="0" b="0"/>
                <wp:wrapTight wrapText="bothSides">
                  <wp:wrapPolygon edited="0">
                    <wp:start x="154" y="824"/>
                    <wp:lineTo x="154" y="19767"/>
                    <wp:lineTo x="21350" y="19767"/>
                    <wp:lineTo x="21350" y="824"/>
                    <wp:lineTo x="154" y="824"/>
                  </wp:wrapPolygon>
                </wp:wrapTight>
                <wp:docPr id="7"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1875"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AA4853" w14:textId="77777777" w:rsidR="007625D6" w:rsidRPr="00C157D3" w:rsidRDefault="007625D6" w:rsidP="00735043">
                            <w:pPr>
                              <w:tabs>
                                <w:tab w:val="left" w:pos="8560"/>
                              </w:tabs>
                              <w:spacing w:after="0" w:line="372" w:lineRule="exact"/>
                              <w:ind w:right="-20"/>
                              <w:rPr>
                                <w:rFonts w:ascii="Arial" w:eastAsia="Times New Roman" w:hAnsi="Arial" w:cs="Times New Roman"/>
                              </w:rPr>
                            </w:pPr>
                            <w:hyperlink r:id="rId10">
                              <w:r w:rsidRPr="00C157D3">
                                <w:rPr>
                                  <w:rFonts w:ascii="Arial" w:eastAsia="Avenir Next LT Pro Medium" w:hAnsi="Arial" w:cs="Avenir Next LT Pro Medium"/>
                                  <w:color w:val="231F20"/>
                                  <w:position w:val="2"/>
                                </w:rPr>
                                <w:t>ww</w:t>
                              </w:r>
                              <w:r w:rsidRPr="00C157D3">
                                <w:rPr>
                                  <w:rFonts w:ascii="Arial" w:eastAsia="Avenir Next LT Pro Medium" w:hAnsi="Arial" w:cs="Avenir Next LT Pro Medium"/>
                                  <w:color w:val="231F20"/>
                                  <w:spacing w:val="-8"/>
                                  <w:position w:val="2"/>
                                </w:rPr>
                                <w:t>w</w:t>
                              </w:r>
                              <w:r w:rsidRPr="00C157D3">
                                <w:rPr>
                                  <w:rFonts w:ascii="Arial" w:eastAsia="Avenir Next LT Pro Medium" w:hAnsi="Arial" w:cs="Avenir Next LT Pro Medium"/>
                                  <w:color w:val="231F20"/>
                                  <w:position w:val="2"/>
                                </w:rPr>
                                <w:t>.bellgosse</w:t>
                              </w:r>
                              <w:r w:rsidRPr="00C157D3">
                                <w:rPr>
                                  <w:rFonts w:ascii="Arial" w:eastAsia="Avenir Next LT Pro Medium" w:hAnsi="Arial" w:cs="Avenir Next LT Pro Medium"/>
                                  <w:color w:val="231F20"/>
                                  <w:spacing w:val="-3"/>
                                  <w:position w:val="2"/>
                                </w:rPr>
                                <w:t>t</w:t>
                              </w:r>
                              <w:r w:rsidRPr="00C157D3">
                                <w:rPr>
                                  <w:rFonts w:ascii="Arial" w:eastAsia="Avenir Next LT Pro Medium" w:hAnsi="Arial" w:cs="Avenir Next LT Pro Medium"/>
                                  <w:color w:val="231F20"/>
                                  <w:position w:val="2"/>
                                </w:rPr>
                                <w:t>t.com</w:t>
                              </w:r>
                              <w:r w:rsidRPr="00C157D3">
                                <w:rPr>
                                  <w:rFonts w:ascii="Arial" w:eastAsia="Avenir Next LT Pro Medium" w:hAnsi="Arial" w:cs="Avenir Next LT Pro Medium"/>
                                  <w:color w:val="231F20"/>
                                  <w:position w:val="2"/>
                                </w:rPr>
                                <w:tab/>
                              </w:r>
                              <w:r w:rsidRPr="00C157D3">
                                <w:rPr>
                                  <w:rFonts w:ascii="Arial" w:eastAsia="Times New Roman" w:hAnsi="Arial" w:cs="Times New Roman"/>
                                  <w:color w:val="231F20"/>
                                  <w:position w:val="2"/>
                                </w:rPr>
                                <w:t xml:space="preserve">   </w:t>
                              </w:r>
                            </w:hyperlink>
                          </w:p>
                          <w:p w14:paraId="31A55F43" w14:textId="77777777" w:rsidR="007625D6" w:rsidRPr="00DC6187" w:rsidRDefault="007625D6" w:rsidP="00735043">
                            <w:pPr>
                              <w:spacing w:after="0" w:line="240" w:lineRule="auto"/>
                              <w:ind w:right="-20"/>
                              <w:rPr>
                                <w:rFonts w:ascii="Arial" w:eastAsia="Avenir Next LT Pro" w:hAnsi="Arial" w:cs="Avenir Next LT Pro"/>
                                <w:sz w:val="16"/>
                                <w:szCs w:val="16"/>
                              </w:rPr>
                            </w:pPr>
                            <w:r w:rsidRPr="00DC6187">
                              <w:rPr>
                                <w:rFonts w:ascii="Arial" w:eastAsia="Avenir Next LT Pro" w:hAnsi="Arial" w:cs="Avenir Next LT Pro"/>
                                <w:color w:val="231F20"/>
                                <w:spacing w:val="5"/>
                                <w:sz w:val="16"/>
                                <w:szCs w:val="16"/>
                              </w:rPr>
                              <w:t>Bel</w:t>
                            </w:r>
                            <w:r w:rsidRPr="00DC6187">
                              <w:rPr>
                                <w:rFonts w:ascii="Arial" w:eastAsia="Avenir Next LT Pro" w:hAnsi="Arial" w:cs="Avenir Next LT Pro"/>
                                <w:color w:val="231F20"/>
                                <w:sz w:val="16"/>
                                <w:szCs w:val="16"/>
                              </w:rPr>
                              <w:t>l</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&amp;</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Gosse</w:t>
                            </w:r>
                            <w:r w:rsidRPr="00DC6187">
                              <w:rPr>
                                <w:rFonts w:ascii="Arial" w:eastAsia="Avenir Next LT Pro" w:hAnsi="Arial" w:cs="Avenir Next LT Pro"/>
                                <w:color w:val="231F20"/>
                                <w:spacing w:val="3"/>
                                <w:sz w:val="16"/>
                                <w:szCs w:val="16"/>
                              </w:rPr>
                              <w:t>t</w:t>
                            </w:r>
                            <w:r w:rsidRPr="00DC6187">
                              <w:rPr>
                                <w:rFonts w:ascii="Arial" w:eastAsia="Avenir Next LT Pro" w:hAnsi="Arial" w:cs="Avenir Next LT Pro"/>
                                <w:color w:val="231F20"/>
                                <w:sz w:val="16"/>
                                <w:szCs w:val="16"/>
                              </w:rPr>
                              <w:t>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t</w:t>
                            </w:r>
                            <w:r w:rsidRPr="00DC6187">
                              <w:rPr>
                                <w:rFonts w:ascii="Arial" w:eastAsia="Avenir Next LT Pro" w:hAnsi="Arial" w:cs="Avenir Next LT Pro"/>
                                <w:color w:val="231F20"/>
                                <w:spacing w:val="3"/>
                                <w:sz w:val="16"/>
                                <w:szCs w:val="16"/>
                              </w:rPr>
                              <w:t>r</w:t>
                            </w:r>
                            <w:r w:rsidRPr="00DC6187">
                              <w:rPr>
                                <w:rFonts w:ascii="Arial" w:eastAsia="Avenir Next LT Pro" w:hAnsi="Arial" w:cs="Avenir Next LT Pro"/>
                                <w:color w:val="231F20"/>
                                <w:spacing w:val="5"/>
                                <w:sz w:val="16"/>
                                <w:szCs w:val="16"/>
                              </w:rPr>
                              <w:t>ademar</w:t>
                            </w:r>
                            <w:r w:rsidRPr="00DC6187">
                              <w:rPr>
                                <w:rFonts w:ascii="Arial" w:eastAsia="Avenir Next LT Pro" w:hAnsi="Arial" w:cs="Avenir Next LT Pro"/>
                                <w:color w:val="231F20"/>
                                <w:sz w:val="16"/>
                                <w:szCs w:val="16"/>
                              </w:rPr>
                              <w:t>k</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1"/>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6"/>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r</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on</w:t>
                            </w:r>
                            <w:r w:rsidRPr="00DC6187">
                              <w:rPr>
                                <w:rFonts w:ascii="Arial" w:eastAsia="Avenir Next LT Pro" w:hAnsi="Arial" w:cs="Avenir Next LT Pro"/>
                                <w:color w:val="231F20"/>
                                <w:sz w:val="16"/>
                                <w:szCs w:val="16"/>
                              </w:rPr>
                              <w:t>e</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2"/>
                                <w:sz w:val="16"/>
                                <w:szCs w:val="16"/>
                              </w:rPr>
                              <w:t xml:space="preserve"> </w:t>
                            </w:r>
                            <w:r w:rsidRPr="00DC6187">
                              <w:rPr>
                                <w:rFonts w:ascii="Arial" w:eastAsia="Avenir Next LT Pro" w:hAnsi="Arial" w:cs="Avenir Next LT Pro"/>
                                <w:color w:val="231F20"/>
                                <w:spacing w:val="5"/>
                                <w:sz w:val="16"/>
                                <w:szCs w:val="16"/>
                              </w:rPr>
                              <w:t>it</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subsidiaries.</w:t>
                            </w:r>
                          </w:p>
                          <w:p w14:paraId="30444F47" w14:textId="77777777" w:rsidR="007625D6" w:rsidRPr="00DC6187" w:rsidRDefault="007625D6" w:rsidP="00735043">
                            <w:pPr>
                              <w:spacing w:before="56" w:after="0" w:line="240" w:lineRule="auto"/>
                              <w:ind w:right="-20"/>
                              <w:rPr>
                                <w:rFonts w:ascii="Arial" w:eastAsia="Avenir Next LT Pro" w:hAnsi="Arial" w:cs="Avenir Next LT Pro"/>
                                <w:sz w:val="16"/>
                                <w:szCs w:val="16"/>
                              </w:rPr>
                            </w:pPr>
                            <w:proofErr w:type="gramStart"/>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201</w:t>
                            </w:r>
                            <w:r>
                              <w:rPr>
                                <w:rFonts w:ascii="Arial" w:eastAsia="Avenir Next LT Pro" w:hAnsi="Arial" w:cs="Avenir Next LT Pro"/>
                                <w:color w:val="231F20"/>
                                <w:sz w:val="16"/>
                                <w:szCs w:val="16"/>
                              </w:rPr>
                              <w:t>6</w:t>
                            </w:r>
                            <w:r w:rsidRPr="00DC6187">
                              <w:rPr>
                                <w:rFonts w:ascii="Arial" w:eastAsia="Avenir Next LT Pro" w:hAnsi="Arial" w:cs="Avenir Next LT Pro"/>
                                <w:color w:val="231F20"/>
                                <w:spacing w:val="8"/>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w:t>
                            </w:r>
                            <w:proofErr w:type="gramEnd"/>
                            <w:r w:rsidRPr="00DC6187">
                              <w:rPr>
                                <w:rFonts w:ascii="Arial" w:eastAsia="Avenir Next LT Pro" w:hAnsi="Arial" w:cs="Avenir Next LT Pro"/>
                                <w:color w:val="231F20"/>
                                <w:sz w:val="16"/>
                                <w:szCs w:val="16"/>
                              </w:rPr>
                              <w:t xml:space="preserve">  </w:t>
                            </w:r>
                            <w:r w:rsidRPr="00DC6187">
                              <w:rPr>
                                <w:rFonts w:ascii="Arial" w:eastAsia="Avenir Next LT Pro" w:hAnsi="Arial" w:cs="Avenir Next LT Pro"/>
                                <w:color w:val="231F20"/>
                                <w:spacing w:val="16"/>
                                <w:sz w:val="16"/>
                                <w:szCs w:val="16"/>
                              </w:rPr>
                              <w:t xml:space="preserve"> </w:t>
                            </w:r>
                            <w:r>
                              <w:rPr>
                                <w:rFonts w:ascii="Arial" w:eastAsia="Avenir Next LT Pro" w:hAnsi="Arial" w:cs="Avenir Next LT Pro"/>
                                <w:color w:val="231F20"/>
                                <w:spacing w:val="5"/>
                                <w:sz w:val="16"/>
                                <w:szCs w:val="16"/>
                              </w:rPr>
                              <w:t>2016</w:t>
                            </w:r>
                          </w:p>
                          <w:p w14:paraId="47A22AA3" w14:textId="77777777" w:rsidR="007625D6" w:rsidRDefault="007625D6" w:rsidP="00735043"/>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9" o:spid="_x0000_s1029" type="#_x0000_t202" style="position:absolute;margin-left:155.35pt;margin-top:70.15pt;width:281.25pt;height:52.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" filled="f" stroked="f">
                <v:textbox inset=",7.2pt,,7.2pt">
                  <w:txbxContent>
                    <w:p w14:paraId="3AAA4853" w14:textId="77777777" w:rsidR="007625D6" w:rsidRPr="00C157D3" w:rsidRDefault="007625D6" w:rsidP="00735043">
                      <w:pPr>
                        <w:tabs>
                          <w:tab w:val="left" w:pos="8560"/>
                        </w:tabs>
                        <w:spacing w:after="0" w:line="372" w:lineRule="exact"/>
                        <w:ind w:right="-20"/>
                        <w:rPr>
                          <w:rFonts w:ascii="Arial" w:eastAsia="Times New Roman" w:hAnsi="Arial" w:cs="Times New Roman"/>
                        </w:rPr>
                      </w:pPr>
                      <w:hyperlink r:id="rId11">
                        <w:r w:rsidRPr="00C157D3">
                          <w:rPr>
                            <w:rFonts w:ascii="Arial" w:eastAsia="Avenir Next LT Pro Medium" w:hAnsi="Arial" w:cs="Avenir Next LT Pro Medium"/>
                            <w:color w:val="231F20"/>
                            <w:position w:val="2"/>
                          </w:rPr>
                          <w:t>ww</w:t>
                        </w:r>
                        <w:r w:rsidRPr="00C157D3">
                          <w:rPr>
                            <w:rFonts w:ascii="Arial" w:eastAsia="Avenir Next LT Pro Medium" w:hAnsi="Arial" w:cs="Avenir Next LT Pro Medium"/>
                            <w:color w:val="231F20"/>
                            <w:spacing w:val="-8"/>
                            <w:position w:val="2"/>
                          </w:rPr>
                          <w:t>w</w:t>
                        </w:r>
                        <w:r w:rsidRPr="00C157D3">
                          <w:rPr>
                            <w:rFonts w:ascii="Arial" w:eastAsia="Avenir Next LT Pro Medium" w:hAnsi="Arial" w:cs="Avenir Next LT Pro Medium"/>
                            <w:color w:val="231F20"/>
                            <w:position w:val="2"/>
                          </w:rPr>
                          <w:t>.bellgosse</w:t>
                        </w:r>
                        <w:r w:rsidRPr="00C157D3">
                          <w:rPr>
                            <w:rFonts w:ascii="Arial" w:eastAsia="Avenir Next LT Pro Medium" w:hAnsi="Arial" w:cs="Avenir Next LT Pro Medium"/>
                            <w:color w:val="231F20"/>
                            <w:spacing w:val="-3"/>
                            <w:position w:val="2"/>
                          </w:rPr>
                          <w:t>t</w:t>
                        </w:r>
                        <w:r w:rsidRPr="00C157D3">
                          <w:rPr>
                            <w:rFonts w:ascii="Arial" w:eastAsia="Avenir Next LT Pro Medium" w:hAnsi="Arial" w:cs="Avenir Next LT Pro Medium"/>
                            <w:color w:val="231F20"/>
                            <w:position w:val="2"/>
                          </w:rPr>
                          <w:t>t.com</w:t>
                        </w:r>
                        <w:r w:rsidRPr="00C157D3">
                          <w:rPr>
                            <w:rFonts w:ascii="Arial" w:eastAsia="Avenir Next LT Pro Medium" w:hAnsi="Arial" w:cs="Avenir Next LT Pro Medium"/>
                            <w:color w:val="231F20"/>
                            <w:position w:val="2"/>
                          </w:rPr>
                          <w:tab/>
                        </w:r>
                        <w:r w:rsidRPr="00C157D3">
                          <w:rPr>
                            <w:rFonts w:ascii="Arial" w:eastAsia="Times New Roman" w:hAnsi="Arial" w:cs="Times New Roman"/>
                            <w:color w:val="231F20"/>
                            <w:position w:val="2"/>
                          </w:rPr>
                          <w:t xml:space="preserve">   </w:t>
                        </w:r>
                      </w:hyperlink>
                    </w:p>
                    <w:p w14:paraId="31A55F43" w14:textId="77777777" w:rsidR="007625D6" w:rsidRPr="00DC6187" w:rsidRDefault="007625D6" w:rsidP="00735043">
                      <w:pPr>
                        <w:spacing w:after="0" w:line="240" w:lineRule="auto"/>
                        <w:ind w:right="-20"/>
                        <w:rPr>
                          <w:rFonts w:ascii="Arial" w:eastAsia="Avenir Next LT Pro" w:hAnsi="Arial" w:cs="Avenir Next LT Pro"/>
                          <w:sz w:val="16"/>
                          <w:szCs w:val="16"/>
                        </w:rPr>
                      </w:pPr>
                      <w:r w:rsidRPr="00DC6187">
                        <w:rPr>
                          <w:rFonts w:ascii="Arial" w:eastAsia="Avenir Next LT Pro" w:hAnsi="Arial" w:cs="Avenir Next LT Pro"/>
                          <w:color w:val="231F20"/>
                          <w:spacing w:val="5"/>
                          <w:sz w:val="16"/>
                          <w:szCs w:val="16"/>
                        </w:rPr>
                        <w:t>Bel</w:t>
                      </w:r>
                      <w:r w:rsidRPr="00DC6187">
                        <w:rPr>
                          <w:rFonts w:ascii="Arial" w:eastAsia="Avenir Next LT Pro" w:hAnsi="Arial" w:cs="Avenir Next LT Pro"/>
                          <w:color w:val="231F20"/>
                          <w:sz w:val="16"/>
                          <w:szCs w:val="16"/>
                        </w:rPr>
                        <w:t>l</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&amp;</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Gosse</w:t>
                      </w:r>
                      <w:r w:rsidRPr="00DC6187">
                        <w:rPr>
                          <w:rFonts w:ascii="Arial" w:eastAsia="Avenir Next LT Pro" w:hAnsi="Arial" w:cs="Avenir Next LT Pro"/>
                          <w:color w:val="231F20"/>
                          <w:spacing w:val="3"/>
                          <w:sz w:val="16"/>
                          <w:szCs w:val="16"/>
                        </w:rPr>
                        <w:t>t</w:t>
                      </w:r>
                      <w:r w:rsidRPr="00DC6187">
                        <w:rPr>
                          <w:rFonts w:ascii="Arial" w:eastAsia="Avenir Next LT Pro" w:hAnsi="Arial" w:cs="Avenir Next LT Pro"/>
                          <w:color w:val="231F20"/>
                          <w:sz w:val="16"/>
                          <w:szCs w:val="16"/>
                        </w:rPr>
                        <w:t>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t</w:t>
                      </w:r>
                      <w:r w:rsidRPr="00DC6187">
                        <w:rPr>
                          <w:rFonts w:ascii="Arial" w:eastAsia="Avenir Next LT Pro" w:hAnsi="Arial" w:cs="Avenir Next LT Pro"/>
                          <w:color w:val="231F20"/>
                          <w:spacing w:val="3"/>
                          <w:sz w:val="16"/>
                          <w:szCs w:val="16"/>
                        </w:rPr>
                        <w:t>r</w:t>
                      </w:r>
                      <w:r w:rsidRPr="00DC6187">
                        <w:rPr>
                          <w:rFonts w:ascii="Arial" w:eastAsia="Avenir Next LT Pro" w:hAnsi="Arial" w:cs="Avenir Next LT Pro"/>
                          <w:color w:val="231F20"/>
                          <w:spacing w:val="5"/>
                          <w:sz w:val="16"/>
                          <w:szCs w:val="16"/>
                        </w:rPr>
                        <w:t>ademar</w:t>
                      </w:r>
                      <w:r w:rsidRPr="00DC6187">
                        <w:rPr>
                          <w:rFonts w:ascii="Arial" w:eastAsia="Avenir Next LT Pro" w:hAnsi="Arial" w:cs="Avenir Next LT Pro"/>
                          <w:color w:val="231F20"/>
                          <w:sz w:val="16"/>
                          <w:szCs w:val="16"/>
                        </w:rPr>
                        <w:t>k</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1"/>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6"/>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r</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on</w:t>
                      </w:r>
                      <w:r w:rsidRPr="00DC6187">
                        <w:rPr>
                          <w:rFonts w:ascii="Arial" w:eastAsia="Avenir Next LT Pro" w:hAnsi="Arial" w:cs="Avenir Next LT Pro"/>
                          <w:color w:val="231F20"/>
                          <w:sz w:val="16"/>
                          <w:szCs w:val="16"/>
                        </w:rPr>
                        <w:t>e</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2"/>
                          <w:sz w:val="16"/>
                          <w:szCs w:val="16"/>
                        </w:rPr>
                        <w:t xml:space="preserve"> </w:t>
                      </w:r>
                      <w:r w:rsidRPr="00DC6187">
                        <w:rPr>
                          <w:rFonts w:ascii="Arial" w:eastAsia="Avenir Next LT Pro" w:hAnsi="Arial" w:cs="Avenir Next LT Pro"/>
                          <w:color w:val="231F20"/>
                          <w:spacing w:val="5"/>
                          <w:sz w:val="16"/>
                          <w:szCs w:val="16"/>
                        </w:rPr>
                        <w:t>it</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subsidiaries.</w:t>
                      </w:r>
                    </w:p>
                    <w:p w14:paraId="30444F47" w14:textId="77777777" w:rsidR="007625D6" w:rsidRPr="00DC6187" w:rsidRDefault="007625D6" w:rsidP="00735043">
                      <w:pPr>
                        <w:spacing w:before="56" w:after="0" w:line="240" w:lineRule="auto"/>
                        <w:ind w:right="-20"/>
                        <w:rPr>
                          <w:rFonts w:ascii="Arial" w:eastAsia="Avenir Next LT Pro" w:hAnsi="Arial" w:cs="Avenir Next LT Pro"/>
                          <w:sz w:val="16"/>
                          <w:szCs w:val="16"/>
                        </w:rPr>
                      </w:pPr>
                      <w:proofErr w:type="gramStart"/>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201</w:t>
                      </w:r>
                      <w:r>
                        <w:rPr>
                          <w:rFonts w:ascii="Arial" w:eastAsia="Avenir Next LT Pro" w:hAnsi="Arial" w:cs="Avenir Next LT Pro"/>
                          <w:color w:val="231F20"/>
                          <w:sz w:val="16"/>
                          <w:szCs w:val="16"/>
                        </w:rPr>
                        <w:t>6</w:t>
                      </w:r>
                      <w:r w:rsidRPr="00DC6187">
                        <w:rPr>
                          <w:rFonts w:ascii="Arial" w:eastAsia="Avenir Next LT Pro" w:hAnsi="Arial" w:cs="Avenir Next LT Pro"/>
                          <w:color w:val="231F20"/>
                          <w:spacing w:val="8"/>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w:t>
                      </w:r>
                      <w:proofErr w:type="gramEnd"/>
                      <w:r w:rsidRPr="00DC6187">
                        <w:rPr>
                          <w:rFonts w:ascii="Arial" w:eastAsia="Avenir Next LT Pro" w:hAnsi="Arial" w:cs="Avenir Next LT Pro"/>
                          <w:color w:val="231F20"/>
                          <w:sz w:val="16"/>
                          <w:szCs w:val="16"/>
                        </w:rPr>
                        <w:t xml:space="preserve">  </w:t>
                      </w:r>
                      <w:r w:rsidRPr="00DC6187">
                        <w:rPr>
                          <w:rFonts w:ascii="Arial" w:eastAsia="Avenir Next LT Pro" w:hAnsi="Arial" w:cs="Avenir Next LT Pro"/>
                          <w:color w:val="231F20"/>
                          <w:spacing w:val="16"/>
                          <w:sz w:val="16"/>
                          <w:szCs w:val="16"/>
                        </w:rPr>
                        <w:t xml:space="preserve"> </w:t>
                      </w:r>
                      <w:r>
                        <w:rPr>
                          <w:rFonts w:ascii="Arial" w:eastAsia="Avenir Next LT Pro" w:hAnsi="Arial" w:cs="Avenir Next LT Pro"/>
                          <w:color w:val="231F20"/>
                          <w:spacing w:val="5"/>
                          <w:sz w:val="16"/>
                          <w:szCs w:val="16"/>
                        </w:rPr>
                        <w:t>2016</w:t>
                      </w:r>
                    </w:p>
                    <w:p w14:paraId="47A22AA3" w14:textId="77777777" w:rsidR="007625D6" w:rsidRDefault="007625D6" w:rsidP="00735043"/>
                  </w:txbxContent>
                </v:textbox>
                <w10:wrap type="tight"/>
              </v:shape>
            </w:pict>
          </mc:Fallback>
        </mc:AlternateContent>
      </w:r>
      <w:r w:rsidRPr="007625D6">
        <w:rPr>
          <w:rFonts w:ascii="AvenirNextLTPro-Regular" w:hAnsi="AvenirNextLTPro-Regular" w:cs="AvenirNextLTPro-Regular"/>
          <w:w w:val="90"/>
          <w:sz w:val="18"/>
          <w:szCs w:val="18"/>
        </w:rPr>
        <w:t>Control Panels should have an option added for a Guaranteed Pump Submergence Float for Class 1 hazardous conditions. Many engineers specify a redundant OFF float or a Guaranteed Pump Submergence Circuit for Class 1 wet wells. This option provides a second OFF float as protection from “OFF” float failure or hang up which protects the pump(s) from running dry</w:t>
      </w:r>
      <w:r w:rsidR="00B22AEB" w:rsidRPr="007625D6">
        <w:rPr>
          <w:rFonts w:ascii="AvenirNextLTPro-Regular" w:hAnsi="AvenirNextLTPro-Regular" w:cs="AvenirNextLTPro-Regular"/>
          <w:color w:val="000000"/>
          <w:w w:val="90"/>
          <w:kern w:val="16"/>
          <w:sz w:val="20"/>
          <w:szCs w:val="20"/>
        </w:rPr>
        <w:t>.</w:t>
      </w:r>
    </w:p>
    <w:p w14:paraId="36E8EE6B" w14:textId="42384646" w:rsidR="002127EF" w:rsidRPr="00A95559" w:rsidRDefault="002127EF" w:rsidP="00CD66C7">
      <w:pPr>
        <w:autoSpaceDE w:val="0"/>
        <w:autoSpaceDN w:val="0"/>
        <w:adjustRightInd w:val="0"/>
        <w:spacing w:after="0" w:line="240" w:lineRule="auto"/>
        <w:textAlignment w:val="center"/>
      </w:pPr>
      <w:bookmarkStart w:id="0" w:name="_GoBack"/>
      <w:bookmarkEnd w:id="0"/>
    </w:p>
    <w:sectPr w:rsidR="002127EF" w:rsidRPr="00A95559" w:rsidSect="0020562C">
      <w:headerReference w:type="even" r:id="rId12"/>
      <w:headerReference w:type="default" r:id="rId13"/>
      <w:pgSz w:w="12240" w:h="15840"/>
      <w:pgMar w:top="540" w:right="780" w:bottom="280" w:left="900" w:header="720" w:footer="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BE920B" w14:textId="77777777" w:rsidR="007625D6" w:rsidRDefault="007625D6">
      <w:pPr>
        <w:spacing w:after="0" w:line="240" w:lineRule="auto"/>
      </w:pPr>
      <w:r>
        <w:separator/>
      </w:r>
    </w:p>
  </w:endnote>
  <w:endnote w:type="continuationSeparator" w:id="0">
    <w:p w14:paraId="65EF7CD8" w14:textId="77777777" w:rsidR="007625D6" w:rsidRDefault="007625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Times-Roman">
    <w:altName w:val="Times"/>
    <w:panose1 w:val="00000000000000000000"/>
    <w:charset w:val="4D"/>
    <w:family w:val="auto"/>
    <w:notTrueType/>
    <w:pitch w:val="default"/>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Avenir Next LT Pro">
    <w:altName w:val="Times New Roman"/>
    <w:charset w:val="00"/>
    <w:family w:val="roman"/>
    <w:pitch w:val="variable"/>
  </w:font>
  <w:font w:name="Avenir Next LT Pro Medium">
    <w:altName w:val="Times New Roman"/>
    <w:charset w:val="00"/>
    <w:family w:val="roman"/>
    <w:pitch w:val="variable"/>
  </w:font>
  <w:font w:name="AvenirNextLTPro-Regular">
    <w:altName w:val="AvenirNext LT Pro Regular"/>
    <w:panose1 w:val="00000000000000000000"/>
    <w:charset w:val="4D"/>
    <w:family w:val="auto"/>
    <w:notTrueType/>
    <w:pitch w:val="default"/>
    <w:sig w:usb0="00000003" w:usb1="00000000" w:usb2="00000000" w:usb3="00000000" w:csb0="00000001" w:csb1="00000000"/>
  </w:font>
  <w:font w:name="Avenir Next Regular">
    <w:panose1 w:val="020B0503020202020204"/>
    <w:charset w:val="00"/>
    <w:family w:val="auto"/>
    <w:pitch w:val="variable"/>
    <w:sig w:usb0="8000002F" w:usb1="5000204A" w:usb2="00000000" w:usb3="00000000" w:csb0="0000009B" w:csb1="00000000"/>
  </w:font>
  <w:font w:name="AvenirNextLTPro-Medium">
    <w:altName w:val="AvenirNext LT Pro Medium"/>
    <w:panose1 w:val="00000000000000000000"/>
    <w:charset w:val="4D"/>
    <w:family w:val="auto"/>
    <w:notTrueType/>
    <w:pitch w:val="default"/>
    <w:sig w:usb0="00000003" w:usb1="00000000" w:usb2="00000000" w:usb3="00000000" w:csb0="00000001" w:csb1="00000000"/>
  </w:font>
  <w:font w:name="AvenirNextLTPro-Bold">
    <w:altName w:val="AvenirNext LT Pro Bold"/>
    <w:panose1 w:val="00000000000000000000"/>
    <w:charset w:val="4D"/>
    <w:family w:val="auto"/>
    <w:notTrueType/>
    <w:pitch w:val="default"/>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3B68A0" w14:textId="77777777" w:rsidR="007625D6" w:rsidRDefault="007625D6">
      <w:pPr>
        <w:spacing w:after="0" w:line="240" w:lineRule="auto"/>
      </w:pPr>
      <w:r>
        <w:separator/>
      </w:r>
    </w:p>
  </w:footnote>
  <w:footnote w:type="continuationSeparator" w:id="0">
    <w:p w14:paraId="0B936CF1" w14:textId="77777777" w:rsidR="007625D6" w:rsidRDefault="007625D6">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F09CBF" w14:textId="4F35F383" w:rsidR="007625D6" w:rsidRDefault="007625D6">
    <w:pPr>
      <w:spacing w:after="0" w:line="200" w:lineRule="exact"/>
      <w:rPr>
        <w:sz w:val="20"/>
        <w:szCs w:val="20"/>
      </w:rPr>
    </w:pPr>
    <w:r>
      <w:rPr>
        <w:noProof/>
      </w:rPr>
      <mc:AlternateContent>
        <mc:Choice Requires="wps">
          <w:drawing>
            <wp:anchor distT="0" distB="0" distL="114300" distR="114300" simplePos="0" relativeHeight="251661312" behindDoc="0" locked="0" layoutInCell="1" allowOverlap="1" wp14:anchorId="15D32FF5" wp14:editId="0EA4469F">
              <wp:simplePos x="0" y="0"/>
              <wp:positionH relativeFrom="column">
                <wp:posOffset>-135255</wp:posOffset>
              </wp:positionH>
              <wp:positionV relativeFrom="paragraph">
                <wp:posOffset>-28575</wp:posOffset>
              </wp:positionV>
              <wp:extent cx="7336790" cy="351155"/>
              <wp:effectExtent l="4445" t="0" r="0" b="0"/>
              <wp:wrapNone/>
              <wp:docPr id="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6790" cy="35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E0F4D6" w14:textId="77777777" w:rsidR="007625D6" w:rsidRPr="00C157D3" w:rsidRDefault="007625D6">
                          <w:pPr>
                            <w:rPr>
                              <w:rFonts w:ascii="Arial" w:hAnsi="Arial"/>
                              <w:color w:val="BFBFBF" w:themeColor="background1" w:themeShade="BF"/>
                              <w:sz w:val="20"/>
                            </w:rPr>
                          </w:pPr>
                          <w:proofErr w:type="gramStart"/>
                          <w:r w:rsidRPr="00C157D3">
                            <w:rPr>
                              <w:rFonts w:ascii="Arial" w:hAnsi="Arial"/>
                              <w:color w:val="BFBFBF" w:themeColor="background1" w:themeShade="BF"/>
                              <w:sz w:val="20"/>
                            </w:rPr>
                            <w:t>. .</w:t>
                          </w:r>
                          <w:proofErr w:type="gramEnd"/>
                          <w:r w:rsidRPr="00C157D3">
                            <w:rPr>
                              <w:rFonts w:ascii="Arial" w:hAnsi="Arial"/>
                              <w:color w:val="BFBFBF" w:themeColor="background1" w:themeShade="BF"/>
                              <w:sz w:val="20"/>
                            </w:rPr>
                            <w:t xml:space="preserve"> . . . . . . . . . . . . . . . . . . . . . . . . . . . . . . . . . . . . . . . . . . . . . . . . . . . . . . . . . . . . . . . . . . . . . . . . . . . . . . . . .</w:t>
                          </w:r>
                          <w:r>
                            <w:rPr>
                              <w:rFonts w:ascii="Arial" w:hAnsi="Arial"/>
                              <w:color w:val="BFBFBF" w:themeColor="background1" w:themeShade="BF"/>
                              <w:sz w:val="20"/>
                            </w:rPr>
                            <w:t xml:space="preserve"> . . . . . . . . . . . </w:t>
                          </w:r>
                        </w:p>
                        <w:p w14:paraId="7B1D79C6" w14:textId="77777777" w:rsidR="007625D6" w:rsidRDefault="007625D6"/>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21" o:spid="_x0000_s1030" type="#_x0000_t202" style="position:absolute;margin-left:-10.6pt;margin-top:-2.2pt;width:577.7pt;height:27.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" filled="f" stroked="f">
              <v:textbox inset=",7.2pt,,7.2pt">
                <w:txbxContent>
                  <w:p w14:paraId="32E0F4D6" w14:textId="77777777" w:rsidR="007625D6" w:rsidRPr="00C157D3" w:rsidRDefault="007625D6">
                    <w:pPr>
                      <w:rPr>
                        <w:rFonts w:ascii="Arial" w:hAnsi="Arial"/>
                        <w:color w:val="BFBFBF" w:themeColor="background1" w:themeShade="BF"/>
                        <w:sz w:val="20"/>
                      </w:rPr>
                    </w:pPr>
                    <w:proofErr w:type="gramStart"/>
                    <w:r w:rsidRPr="00C157D3">
                      <w:rPr>
                        <w:rFonts w:ascii="Arial" w:hAnsi="Arial"/>
                        <w:color w:val="BFBFBF" w:themeColor="background1" w:themeShade="BF"/>
                        <w:sz w:val="20"/>
                      </w:rPr>
                      <w:t>. .</w:t>
                    </w:r>
                    <w:proofErr w:type="gramEnd"/>
                    <w:r w:rsidRPr="00C157D3">
                      <w:rPr>
                        <w:rFonts w:ascii="Arial" w:hAnsi="Arial"/>
                        <w:color w:val="BFBFBF" w:themeColor="background1" w:themeShade="BF"/>
                        <w:sz w:val="20"/>
                      </w:rPr>
                      <w:t xml:space="preserve"> . . . . . . . . . . . . . . . . . . . . . . . . . . . . . . . . . . . . . . . . . . . . . . . . . . . . . . . . . . . . . . . . . . . . . . . . . . . . . . . . .</w:t>
                    </w:r>
                    <w:r>
                      <w:rPr>
                        <w:rFonts w:ascii="Arial" w:hAnsi="Arial"/>
                        <w:color w:val="BFBFBF" w:themeColor="background1" w:themeShade="BF"/>
                        <w:sz w:val="20"/>
                      </w:rPr>
                      <w:t xml:space="preserve"> . . . . . . . . . . . </w:t>
                    </w:r>
                  </w:p>
                  <w:p w14:paraId="7B1D79C6" w14:textId="77777777" w:rsidR="007625D6" w:rsidRDefault="007625D6"/>
                </w:txbxContent>
              </v:textbox>
            </v:shape>
          </w:pict>
        </mc:Fallback>
      </mc:AlternateContent>
    </w:r>
    <w:r>
      <w:rPr>
        <w:noProof/>
      </w:rPr>
      <mc:AlternateContent>
        <mc:Choice Requires="wps">
          <w:drawing>
            <wp:anchor distT="0" distB="0" distL="114300" distR="114300" simplePos="0" relativeHeight="251657216" behindDoc="1" locked="0" layoutInCell="1" allowOverlap="1" wp14:anchorId="61E37F0D" wp14:editId="1D91178E">
              <wp:simplePos x="0" y="0"/>
              <wp:positionH relativeFrom="page">
                <wp:posOffset>7101840</wp:posOffset>
              </wp:positionH>
              <wp:positionV relativeFrom="page">
                <wp:posOffset>367665</wp:posOffset>
              </wp:positionV>
              <wp:extent cx="124460" cy="152400"/>
              <wp:effectExtent l="2540" t="0" r="0" b="635"/>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56EBAE" w14:textId="77777777" w:rsidR="007625D6" w:rsidRPr="00F425F4" w:rsidRDefault="007625D6">
                          <w:pPr>
                            <w:spacing w:after="0" w:line="220" w:lineRule="exact"/>
                            <w:ind w:left="40" w:right="-20"/>
                            <w:rPr>
                              <w:rFonts w:ascii="Arial" w:eastAsia="Avenir Next LT Pro" w:hAnsi="Arial" w:cs="Avenir Next LT Pro"/>
                              <w:sz w:val="20"/>
                              <w:szCs w:val="20"/>
                            </w:rPr>
                          </w:pPr>
                          <w:r w:rsidRPr="00F425F4">
                            <w:rPr>
                              <w:rFonts w:ascii="Arial" w:hAnsi="Arial"/>
                            </w:rPr>
                            <w:fldChar w:fldCharType="begin"/>
                          </w:r>
                          <w:r w:rsidRPr="00F425F4">
                            <w:rPr>
                              <w:rFonts w:ascii="Arial" w:eastAsia="Avenir Next LT Pro" w:hAnsi="Arial" w:cs="Avenir Next LT Pro"/>
                              <w:color w:val="231F20"/>
                              <w:sz w:val="20"/>
                              <w:szCs w:val="20"/>
                            </w:rPr>
                            <w:instrText xml:space="preserve"> PAGE </w:instrText>
                          </w:r>
                          <w:r w:rsidRPr="00F425F4">
                            <w:rPr>
                              <w:rFonts w:ascii="Arial" w:hAnsi="Arial"/>
                            </w:rPr>
                            <w:fldChar w:fldCharType="separate"/>
                          </w:r>
                          <w:r>
                            <w:rPr>
                              <w:rFonts w:ascii="Arial" w:eastAsia="Avenir Next LT Pro" w:hAnsi="Arial" w:cs="Avenir Next LT Pro"/>
                              <w:noProof/>
                              <w:color w:val="231F20"/>
                              <w:sz w:val="20"/>
                              <w:szCs w:val="20"/>
                            </w:rPr>
                            <w:t>2</w:t>
                          </w:r>
                          <w:r w:rsidRPr="00F425F4">
                            <w:rPr>
                              <w:rFonts w:ascii="Arial" w:hAnsi="Arial"/>
                            </w:rPr>
                            <w:fldChar w:fldCharType="end"/>
                          </w:r>
                        </w:p>
                        <w:p w14:paraId="489C43F5" w14:textId="77777777" w:rsidR="007625D6" w:rsidRDefault="007625D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1" type="#_x0000_t202" style="position:absolute;margin-left:559.2pt;margin-top:28.95pt;width:9.8pt;height:1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" filled="f" stroked="f">
              <v:textbox inset="0,0,0,0">
                <w:txbxContent>
                  <w:p w14:paraId="5356EBAE" w14:textId="77777777" w:rsidR="007625D6" w:rsidRPr="00F425F4" w:rsidRDefault="007625D6">
                    <w:pPr>
                      <w:spacing w:after="0" w:line="220" w:lineRule="exact"/>
                      <w:ind w:left="40" w:right="-20"/>
                      <w:rPr>
                        <w:rFonts w:ascii="Arial" w:eastAsia="Avenir Next LT Pro" w:hAnsi="Arial" w:cs="Avenir Next LT Pro"/>
                        <w:sz w:val="20"/>
                        <w:szCs w:val="20"/>
                      </w:rPr>
                    </w:pPr>
                    <w:r w:rsidRPr="00F425F4">
                      <w:rPr>
                        <w:rFonts w:ascii="Arial" w:hAnsi="Arial"/>
                      </w:rPr>
                      <w:fldChar w:fldCharType="begin"/>
                    </w:r>
                    <w:r w:rsidRPr="00F425F4">
                      <w:rPr>
                        <w:rFonts w:ascii="Arial" w:eastAsia="Avenir Next LT Pro" w:hAnsi="Arial" w:cs="Avenir Next LT Pro"/>
                        <w:color w:val="231F20"/>
                        <w:sz w:val="20"/>
                        <w:szCs w:val="20"/>
                      </w:rPr>
                      <w:instrText xml:space="preserve"> PAGE </w:instrText>
                    </w:r>
                    <w:r w:rsidRPr="00F425F4">
                      <w:rPr>
                        <w:rFonts w:ascii="Arial" w:hAnsi="Arial"/>
                      </w:rPr>
                      <w:fldChar w:fldCharType="separate"/>
                    </w:r>
                    <w:r>
                      <w:rPr>
                        <w:rFonts w:ascii="Arial" w:eastAsia="Avenir Next LT Pro" w:hAnsi="Arial" w:cs="Avenir Next LT Pro"/>
                        <w:noProof/>
                        <w:color w:val="231F20"/>
                        <w:sz w:val="20"/>
                        <w:szCs w:val="20"/>
                      </w:rPr>
                      <w:t>2</w:t>
                    </w:r>
                    <w:r w:rsidRPr="00F425F4">
                      <w:rPr>
                        <w:rFonts w:ascii="Arial" w:hAnsi="Arial"/>
                      </w:rPr>
                      <w:fldChar w:fldCharType="end"/>
                    </w:r>
                  </w:p>
                  <w:p w14:paraId="489C43F5" w14:textId="77777777" w:rsidR="007625D6" w:rsidRDefault="007625D6"/>
                </w:txbxContent>
              </v:textbox>
              <w10:wrap anchorx="page" anchory="page"/>
            </v:shape>
          </w:pict>
        </mc:Fallback>
      </mc:AlternateContent>
    </w:r>
    <w:r>
      <w:rPr>
        <w:noProof/>
      </w:rPr>
      <mc:AlternateContent>
        <mc:Choice Requires="wps">
          <w:drawing>
            <wp:anchor distT="0" distB="0" distL="114300" distR="114300" simplePos="0" relativeHeight="251656192" behindDoc="1" locked="0" layoutInCell="1" allowOverlap="1" wp14:anchorId="6F8E06A3" wp14:editId="1C7F4616">
              <wp:simplePos x="0" y="0"/>
              <wp:positionH relativeFrom="page">
                <wp:posOffset>572770</wp:posOffset>
              </wp:positionH>
              <wp:positionV relativeFrom="page">
                <wp:posOffset>349250</wp:posOffset>
              </wp:positionV>
              <wp:extent cx="4178300" cy="220345"/>
              <wp:effectExtent l="1270" t="6350" r="0" b="1905"/>
              <wp:wrapNone/>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830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37B013" w14:textId="114EBC34" w:rsidR="007625D6" w:rsidRPr="00C157D3" w:rsidRDefault="007625D6">
                          <w:pPr>
                            <w:spacing w:after="0" w:line="260" w:lineRule="exact"/>
                            <w:ind w:left="20" w:right="-56"/>
                            <w:rPr>
                              <w:rFonts w:ascii="Arial" w:eastAsia="Avenir Next LT Pro Medium" w:hAnsi="Arial" w:cs="Avenir Next LT Pro Medium"/>
                              <w:sz w:val="24"/>
                              <w:szCs w:val="24"/>
                            </w:rPr>
                          </w:pPr>
                          <w:r>
                            <w:rPr>
                              <w:rFonts w:ascii="Arial" w:eastAsia="Avenir Next LT Pro Medium" w:hAnsi="Arial" w:cs="Avenir Next LT Pro Medium"/>
                              <w:color w:val="231F20"/>
                              <w:position w:val="1"/>
                              <w:sz w:val="24"/>
                              <w:szCs w:val="24"/>
                            </w:rPr>
                            <w:t>Series 1510 – 8G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2" type="#_x0000_t202" style="position:absolute;margin-left:45.1pt;margin-top:27.5pt;width:329pt;height:17.3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" filled="f" stroked="f">
              <v:textbox inset="0,0,0,0">
                <w:txbxContent>
                  <w:p w14:paraId="3F37B013" w14:textId="114EBC34" w:rsidR="007625D6" w:rsidRPr="00C157D3" w:rsidRDefault="007625D6">
                    <w:pPr>
                      <w:spacing w:after="0" w:line="260" w:lineRule="exact"/>
                      <w:ind w:left="20" w:right="-56"/>
                      <w:rPr>
                        <w:rFonts w:ascii="Arial" w:eastAsia="Avenir Next LT Pro Medium" w:hAnsi="Arial" w:cs="Avenir Next LT Pro Medium"/>
                        <w:sz w:val="24"/>
                        <w:szCs w:val="24"/>
                      </w:rPr>
                    </w:pPr>
                    <w:r>
                      <w:rPr>
                        <w:rFonts w:ascii="Arial" w:eastAsia="Avenir Next LT Pro Medium" w:hAnsi="Arial" w:cs="Avenir Next LT Pro Medium"/>
                        <w:color w:val="231F20"/>
                        <w:position w:val="1"/>
                        <w:sz w:val="24"/>
                        <w:szCs w:val="24"/>
                      </w:rPr>
                      <w:t>Series 1510 – 8G</w:t>
                    </w:r>
                  </w:p>
                </w:txbxContent>
              </v:textbox>
              <w10:wrap anchorx="page" anchory="page"/>
            </v:shape>
          </w:pict>
        </mc:Fallback>
      </mc:AlternateConten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3C6CE8" w14:textId="00C6922A" w:rsidR="007625D6" w:rsidRDefault="007625D6">
    <w:pPr>
      <w:spacing w:after="0" w:line="200" w:lineRule="exact"/>
      <w:rPr>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27EF"/>
    <w:rsid w:val="00000048"/>
    <w:rsid w:val="000201C4"/>
    <w:rsid w:val="000655CD"/>
    <w:rsid w:val="0007687E"/>
    <w:rsid w:val="000F3F49"/>
    <w:rsid w:val="001104F6"/>
    <w:rsid w:val="00127EDC"/>
    <w:rsid w:val="0014143D"/>
    <w:rsid w:val="0020562C"/>
    <w:rsid w:val="002127EF"/>
    <w:rsid w:val="00242DF6"/>
    <w:rsid w:val="00282C10"/>
    <w:rsid w:val="00284A76"/>
    <w:rsid w:val="002F5D3F"/>
    <w:rsid w:val="003C490F"/>
    <w:rsid w:val="00450295"/>
    <w:rsid w:val="0047642D"/>
    <w:rsid w:val="00481C2B"/>
    <w:rsid w:val="004956A2"/>
    <w:rsid w:val="004D7128"/>
    <w:rsid w:val="004E0D28"/>
    <w:rsid w:val="004F377A"/>
    <w:rsid w:val="00553D5A"/>
    <w:rsid w:val="0056295A"/>
    <w:rsid w:val="006A696C"/>
    <w:rsid w:val="006E3F0D"/>
    <w:rsid w:val="00735043"/>
    <w:rsid w:val="007625D6"/>
    <w:rsid w:val="008F1D6F"/>
    <w:rsid w:val="009422B5"/>
    <w:rsid w:val="0098656A"/>
    <w:rsid w:val="00A95559"/>
    <w:rsid w:val="00AE3BDB"/>
    <w:rsid w:val="00B22AEB"/>
    <w:rsid w:val="00B60067"/>
    <w:rsid w:val="00B676F1"/>
    <w:rsid w:val="00B80134"/>
    <w:rsid w:val="00BB1464"/>
    <w:rsid w:val="00BC3BCB"/>
    <w:rsid w:val="00BC6A6C"/>
    <w:rsid w:val="00C157D3"/>
    <w:rsid w:val="00CC15EC"/>
    <w:rsid w:val="00CD66C7"/>
    <w:rsid w:val="00CE1743"/>
    <w:rsid w:val="00CF2492"/>
    <w:rsid w:val="00D245E7"/>
    <w:rsid w:val="00D45370"/>
    <w:rsid w:val="00DC6187"/>
    <w:rsid w:val="00E04AB7"/>
    <w:rsid w:val="00EB35BC"/>
    <w:rsid w:val="00EC30D2"/>
    <w:rsid w:val="00F020DB"/>
    <w:rsid w:val="00F425F4"/>
    <w:rsid w:val="00F478DA"/>
    <w:rsid w:val="00F55D76"/>
    <w:rsid w:val="00F74D66"/>
    <w:rsid w:val="00FA2E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C450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paragraph" w:styleId="Heading2">
    <w:name w:val="heading 2"/>
    <w:basedOn w:val="Normal"/>
    <w:next w:val="Normal"/>
    <w:link w:val="Heading2Char"/>
    <w:uiPriority w:val="99"/>
    <w:qFormat/>
    <w:rsid w:val="00553D5A"/>
    <w:pPr>
      <w:keepNext/>
      <w:autoSpaceDE w:val="0"/>
      <w:autoSpaceDN w:val="0"/>
      <w:adjustRightInd w:val="0"/>
      <w:spacing w:after="0" w:line="288" w:lineRule="auto"/>
      <w:textAlignment w:val="center"/>
      <w:outlineLvl w:val="1"/>
    </w:pPr>
    <w:rPr>
      <w:rFonts w:ascii="Times-Roman" w:hAnsi="Times-Roman" w:cs="Times-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157D3"/>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157D3"/>
    <w:rPr>
      <w:rFonts w:ascii="Lucida Grande" w:hAnsi="Lucida Grande" w:cs="Lucida Grande"/>
      <w:sz w:val="18"/>
      <w:szCs w:val="18"/>
    </w:rPr>
  </w:style>
  <w:style w:type="paragraph" w:styleId="Header">
    <w:name w:val="header"/>
    <w:basedOn w:val="Normal"/>
    <w:link w:val="HeaderChar"/>
    <w:uiPriority w:val="99"/>
    <w:unhideWhenUsed/>
    <w:rsid w:val="00C157D3"/>
    <w:pPr>
      <w:tabs>
        <w:tab w:val="center" w:pos="4320"/>
        <w:tab w:val="right" w:pos="8640"/>
      </w:tabs>
      <w:spacing w:after="0" w:line="240" w:lineRule="auto"/>
    </w:pPr>
  </w:style>
  <w:style w:type="character" w:customStyle="1" w:styleId="HeaderChar">
    <w:name w:val="Header Char"/>
    <w:basedOn w:val="DefaultParagraphFont"/>
    <w:link w:val="Header"/>
    <w:uiPriority w:val="99"/>
    <w:rsid w:val="00C157D3"/>
  </w:style>
  <w:style w:type="paragraph" w:styleId="Footer">
    <w:name w:val="footer"/>
    <w:basedOn w:val="Normal"/>
    <w:link w:val="FooterChar"/>
    <w:uiPriority w:val="99"/>
    <w:unhideWhenUsed/>
    <w:rsid w:val="00C157D3"/>
    <w:pPr>
      <w:tabs>
        <w:tab w:val="center" w:pos="4320"/>
        <w:tab w:val="right" w:pos="8640"/>
      </w:tabs>
      <w:spacing w:after="0" w:line="240" w:lineRule="auto"/>
    </w:pPr>
  </w:style>
  <w:style w:type="character" w:customStyle="1" w:styleId="FooterChar">
    <w:name w:val="Footer Char"/>
    <w:basedOn w:val="DefaultParagraphFont"/>
    <w:link w:val="Footer"/>
    <w:uiPriority w:val="99"/>
    <w:rsid w:val="00C157D3"/>
  </w:style>
  <w:style w:type="paragraph" w:styleId="BodyText">
    <w:name w:val="Body Text"/>
    <w:basedOn w:val="Normal"/>
    <w:link w:val="BodyTextChar"/>
    <w:uiPriority w:val="99"/>
    <w:unhideWhenUsed/>
    <w:rsid w:val="0020562C"/>
    <w:pPr>
      <w:spacing w:after="120"/>
    </w:pPr>
  </w:style>
  <w:style w:type="character" w:customStyle="1" w:styleId="BodyTextChar">
    <w:name w:val="Body Text Char"/>
    <w:basedOn w:val="DefaultParagraphFont"/>
    <w:link w:val="BodyText"/>
    <w:uiPriority w:val="99"/>
    <w:rsid w:val="0020562C"/>
  </w:style>
  <w:style w:type="paragraph" w:customStyle="1" w:styleId="NoParagraphStyle">
    <w:name w:val="[No Paragraph Style]"/>
    <w:rsid w:val="00CC15EC"/>
    <w:pPr>
      <w:autoSpaceDE w:val="0"/>
      <w:autoSpaceDN w:val="0"/>
      <w:adjustRightInd w:val="0"/>
      <w:spacing w:after="0" w:line="288" w:lineRule="auto"/>
      <w:textAlignment w:val="center"/>
    </w:pPr>
    <w:rPr>
      <w:rFonts w:ascii="Times-Roman" w:hAnsi="Times-Roman" w:cs="Times-Roman"/>
      <w:color w:val="000000"/>
      <w:sz w:val="24"/>
      <w:szCs w:val="24"/>
    </w:rPr>
  </w:style>
  <w:style w:type="character" w:customStyle="1" w:styleId="Heading2Char">
    <w:name w:val="Heading 2 Char"/>
    <w:basedOn w:val="DefaultParagraphFont"/>
    <w:link w:val="Heading2"/>
    <w:uiPriority w:val="99"/>
    <w:rsid w:val="00553D5A"/>
    <w:rPr>
      <w:rFonts w:ascii="Times-Roman" w:hAnsi="Times-Roman" w:cs="Times-Roman"/>
      <w:color w:val="000000"/>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paragraph" w:styleId="Heading2">
    <w:name w:val="heading 2"/>
    <w:basedOn w:val="Normal"/>
    <w:next w:val="Normal"/>
    <w:link w:val="Heading2Char"/>
    <w:uiPriority w:val="99"/>
    <w:qFormat/>
    <w:rsid w:val="00553D5A"/>
    <w:pPr>
      <w:keepNext/>
      <w:autoSpaceDE w:val="0"/>
      <w:autoSpaceDN w:val="0"/>
      <w:adjustRightInd w:val="0"/>
      <w:spacing w:after="0" w:line="288" w:lineRule="auto"/>
      <w:textAlignment w:val="center"/>
      <w:outlineLvl w:val="1"/>
    </w:pPr>
    <w:rPr>
      <w:rFonts w:ascii="Times-Roman" w:hAnsi="Times-Roman" w:cs="Times-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157D3"/>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157D3"/>
    <w:rPr>
      <w:rFonts w:ascii="Lucida Grande" w:hAnsi="Lucida Grande" w:cs="Lucida Grande"/>
      <w:sz w:val="18"/>
      <w:szCs w:val="18"/>
    </w:rPr>
  </w:style>
  <w:style w:type="paragraph" w:styleId="Header">
    <w:name w:val="header"/>
    <w:basedOn w:val="Normal"/>
    <w:link w:val="HeaderChar"/>
    <w:uiPriority w:val="99"/>
    <w:unhideWhenUsed/>
    <w:rsid w:val="00C157D3"/>
    <w:pPr>
      <w:tabs>
        <w:tab w:val="center" w:pos="4320"/>
        <w:tab w:val="right" w:pos="8640"/>
      </w:tabs>
      <w:spacing w:after="0" w:line="240" w:lineRule="auto"/>
    </w:pPr>
  </w:style>
  <w:style w:type="character" w:customStyle="1" w:styleId="HeaderChar">
    <w:name w:val="Header Char"/>
    <w:basedOn w:val="DefaultParagraphFont"/>
    <w:link w:val="Header"/>
    <w:uiPriority w:val="99"/>
    <w:rsid w:val="00C157D3"/>
  </w:style>
  <w:style w:type="paragraph" w:styleId="Footer">
    <w:name w:val="footer"/>
    <w:basedOn w:val="Normal"/>
    <w:link w:val="FooterChar"/>
    <w:uiPriority w:val="99"/>
    <w:unhideWhenUsed/>
    <w:rsid w:val="00C157D3"/>
    <w:pPr>
      <w:tabs>
        <w:tab w:val="center" w:pos="4320"/>
        <w:tab w:val="right" w:pos="8640"/>
      </w:tabs>
      <w:spacing w:after="0" w:line="240" w:lineRule="auto"/>
    </w:pPr>
  </w:style>
  <w:style w:type="character" w:customStyle="1" w:styleId="FooterChar">
    <w:name w:val="Footer Char"/>
    <w:basedOn w:val="DefaultParagraphFont"/>
    <w:link w:val="Footer"/>
    <w:uiPriority w:val="99"/>
    <w:rsid w:val="00C157D3"/>
  </w:style>
  <w:style w:type="paragraph" w:styleId="BodyText">
    <w:name w:val="Body Text"/>
    <w:basedOn w:val="Normal"/>
    <w:link w:val="BodyTextChar"/>
    <w:uiPriority w:val="99"/>
    <w:unhideWhenUsed/>
    <w:rsid w:val="0020562C"/>
    <w:pPr>
      <w:spacing w:after="120"/>
    </w:pPr>
  </w:style>
  <w:style w:type="character" w:customStyle="1" w:styleId="BodyTextChar">
    <w:name w:val="Body Text Char"/>
    <w:basedOn w:val="DefaultParagraphFont"/>
    <w:link w:val="BodyText"/>
    <w:uiPriority w:val="99"/>
    <w:rsid w:val="0020562C"/>
  </w:style>
  <w:style w:type="paragraph" w:customStyle="1" w:styleId="NoParagraphStyle">
    <w:name w:val="[No Paragraph Style]"/>
    <w:rsid w:val="00CC15EC"/>
    <w:pPr>
      <w:autoSpaceDE w:val="0"/>
      <w:autoSpaceDN w:val="0"/>
      <w:adjustRightInd w:val="0"/>
      <w:spacing w:after="0" w:line="288" w:lineRule="auto"/>
      <w:textAlignment w:val="center"/>
    </w:pPr>
    <w:rPr>
      <w:rFonts w:ascii="Times-Roman" w:hAnsi="Times-Roman" w:cs="Times-Roman"/>
      <w:color w:val="000000"/>
      <w:sz w:val="24"/>
      <w:szCs w:val="24"/>
    </w:rPr>
  </w:style>
  <w:style w:type="character" w:customStyle="1" w:styleId="Heading2Char">
    <w:name w:val="Heading 2 Char"/>
    <w:basedOn w:val="DefaultParagraphFont"/>
    <w:link w:val="Heading2"/>
    <w:uiPriority w:val="99"/>
    <w:rsid w:val="00553D5A"/>
    <w:rPr>
      <w:rFonts w:ascii="Times-Roman" w:hAnsi="Times-Roman" w:cs="Times-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bellgossett.com/" TargetMode="External"/><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g"/><Relationship Id="rId9" Type="http://schemas.openxmlformats.org/officeDocument/2006/relationships/image" Target="media/image2.jpg"/><Relationship Id="rId10" Type="http://schemas.openxmlformats.org/officeDocument/2006/relationships/hyperlink" Target="http://www.bellgosset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6B7085-38D6-7545-9235-4BE991C98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1621</Words>
  <Characters>9242</Characters>
  <Application>Microsoft Macintosh Word</Application>
  <DocSecurity>0</DocSecurity>
  <Lines>77</Lines>
  <Paragraphs>21</Paragraphs>
  <ScaleCrop>false</ScaleCrop>
  <Company>ITT RCW</Company>
  <LinksUpToDate>false</LinksUpToDate>
  <CharactersWithSpaces>10842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Sue Bracy</cp:lastModifiedBy>
  <cp:revision>2</cp:revision>
  <cp:lastPrinted>2016-04-01T14:34:00Z</cp:lastPrinted>
  <dcterms:created xsi:type="dcterms:W3CDTF">2016-04-01T14:56:00Z</dcterms:created>
  <dcterms:modified xsi:type="dcterms:W3CDTF">2016-04-01T14:56:00Z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2015-10-05T00:00:00Z</vt:filetime>
  </property>
  <property fmtid="{D5CDD505-2E9C-101B-9397-08002B2CF9AE}" pid="3" name="LastSaved">
    <vt:filetime>2015-11-17T00:00:00Z</vt:filetime>
  </property>
</Properties>
</file>