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FB0A8" w14:textId="5821A466" w:rsidR="00017B87" w:rsidRPr="0012787C" w:rsidRDefault="00044636" w:rsidP="001128FA">
      <w:pPr>
        <w:pStyle w:val="Title"/>
        <w:ind w:right="-540"/>
        <w:rPr>
          <w:rFonts w:cs="Arial"/>
        </w:rPr>
      </w:pPr>
      <w:bookmarkStart w:id="0" w:name="_GoBack"/>
      <w:bookmarkEnd w:id="0"/>
      <w:r w:rsidRPr="0012787C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C054357" wp14:editId="098077DF">
            <wp:simplePos x="0" y="0"/>
            <wp:positionH relativeFrom="column">
              <wp:posOffset>-111760</wp:posOffset>
            </wp:positionH>
            <wp:positionV relativeFrom="paragraph">
              <wp:posOffset>31115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8D082" w14:textId="503D3B88" w:rsidR="00017B87" w:rsidRPr="0012787C" w:rsidRDefault="00D23D70">
      <w:pPr>
        <w:pStyle w:val="Title"/>
        <w:rPr>
          <w:rFonts w:cs="Arial"/>
        </w:rPr>
      </w:pP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2BC5" wp14:editId="056D1FD2">
                <wp:simplePos x="0" y="0"/>
                <wp:positionH relativeFrom="column">
                  <wp:posOffset>226060</wp:posOffset>
                </wp:positionH>
                <wp:positionV relativeFrom="paragraph">
                  <wp:posOffset>22860</wp:posOffset>
                </wp:positionV>
                <wp:extent cx="3411855" cy="744855"/>
                <wp:effectExtent l="0" t="0" r="0" b="0"/>
                <wp:wrapTight wrapText="bothSides">
                  <wp:wrapPolygon edited="0">
                    <wp:start x="161" y="737"/>
                    <wp:lineTo x="161" y="19887"/>
                    <wp:lineTo x="21226" y="19887"/>
                    <wp:lineTo x="21226" y="737"/>
                    <wp:lineTo x="161" y="737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3A48" w14:textId="0F4367E0" w:rsidR="00CF24AD" w:rsidRPr="00F4261E" w:rsidRDefault="00CF24AD" w:rsidP="00F4261E">
                            <w:pPr>
                              <w:jc w:val="right"/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</w:t>
                            </w:r>
                            <w:proofErr w:type="spellStart"/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>Centriflo</w:t>
                            </w:r>
                            <w:proofErr w:type="spellEnd"/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Series C35 and C17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8pt;margin-top:1.8pt;width:268.6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" filled="f" stroked="f">
                <v:textbox inset=",7.2pt,,7.2pt">
                  <w:txbxContent>
                    <w:p w14:paraId="2DEA3A48" w14:textId="0F4367E0" w:rsidR="00CF24AD" w:rsidRPr="00F4261E" w:rsidRDefault="00CF24AD" w:rsidP="00F4261E">
                      <w:pPr>
                        <w:jc w:val="right"/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</w:t>
                      </w:r>
                      <w:proofErr w:type="spellStart"/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>Centriflo</w:t>
                      </w:r>
                      <w:proofErr w:type="spellEnd"/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Series C35 and C17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321C" wp14:editId="1DACCEA6">
                <wp:simplePos x="0" y="0"/>
                <wp:positionH relativeFrom="column">
                  <wp:posOffset>-494030</wp:posOffset>
                </wp:positionH>
                <wp:positionV relativeFrom="paragraph">
                  <wp:posOffset>882650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A890D" w14:textId="77777777" w:rsidR="00CF24AD" w:rsidRPr="00C157D3" w:rsidRDefault="00CF24AD" w:rsidP="00D23D7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-38.85pt;margin-top:69.5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F+23TjeAAAADAEA&#10;AA8AAAAAAAAAAAAAAAAACwUAAGRycy9kb3ducmV2LnhtbFBLBQYAAAAABAAEAPMAAAAWBgAAAAA=&#10;" filled="f" stroked="f">
                <v:textbox inset=",7.2pt,,7.2pt">
                  <w:txbxContent>
                    <w:p w14:paraId="34BA890D" w14:textId="77777777" w:rsidR="00CF24AD" w:rsidRPr="00C157D3" w:rsidRDefault="00CF24AD" w:rsidP="00D23D7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proofErr w:type="gramStart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>. .</w:t>
                      </w:r>
                      <w:proofErr w:type="gramEnd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4B3DCE7" w14:textId="77777777" w:rsidR="00017B87" w:rsidRPr="0012787C" w:rsidRDefault="00017B87">
      <w:pPr>
        <w:pStyle w:val="Title"/>
        <w:rPr>
          <w:rFonts w:cs="Arial"/>
        </w:rPr>
      </w:pPr>
    </w:p>
    <w:p w14:paraId="232E3CF2" w14:textId="77777777" w:rsidR="00017B87" w:rsidRPr="0012787C" w:rsidRDefault="00017B87">
      <w:pPr>
        <w:pStyle w:val="Title"/>
        <w:rPr>
          <w:rFonts w:cs="Arial"/>
        </w:rPr>
      </w:pPr>
    </w:p>
    <w:p w14:paraId="3EAD29C3" w14:textId="77777777" w:rsidR="00D23D70" w:rsidRPr="0012787C" w:rsidRDefault="00D23D70">
      <w:pPr>
        <w:pStyle w:val="Title"/>
        <w:rPr>
          <w:rFonts w:cs="Arial"/>
        </w:rPr>
      </w:pPr>
    </w:p>
    <w:p w14:paraId="1427F86E" w14:textId="77777777" w:rsidR="00D23D70" w:rsidRPr="0012787C" w:rsidRDefault="00D23D70">
      <w:pPr>
        <w:pStyle w:val="Title"/>
        <w:rPr>
          <w:rFonts w:cs="Arial"/>
        </w:rPr>
      </w:pPr>
    </w:p>
    <w:p w14:paraId="3FE4DE24" w14:textId="77777777" w:rsidR="00017B87" w:rsidRPr="0012787C" w:rsidRDefault="00017B87">
      <w:pPr>
        <w:pStyle w:val="Title"/>
        <w:rPr>
          <w:rFonts w:cs="Arial"/>
        </w:rPr>
      </w:pPr>
    </w:p>
    <w:p w14:paraId="2895F17D" w14:textId="0D19FCD7" w:rsidR="00FE1ABA" w:rsidRPr="0012787C" w:rsidRDefault="00FE1ABA" w:rsidP="00CB028B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Domestic</w:t>
      </w:r>
      <w:r w:rsidRPr="0012787C">
        <w:rPr>
          <w:rFonts w:ascii="Arial" w:hAnsi="Arial" w:cs="Arial"/>
          <w:sz w:val="36"/>
          <w:szCs w:val="36"/>
          <w:vertAlign w:val="superscript"/>
        </w:rPr>
        <w:t>®</w:t>
      </w:r>
      <w:r w:rsidRPr="0012787C">
        <w:rPr>
          <w:rFonts w:ascii="Arial" w:hAnsi="Arial" w:cs="Arial"/>
          <w:sz w:val="36"/>
          <w:szCs w:val="36"/>
        </w:rPr>
        <w:t xml:space="preserve"> </w:t>
      </w:r>
      <w:r w:rsidR="00F4261E">
        <w:rPr>
          <w:rFonts w:ascii="Arial" w:hAnsi="Arial" w:cs="Arial"/>
          <w:sz w:val="36"/>
          <w:szCs w:val="36"/>
        </w:rPr>
        <w:t xml:space="preserve">Pump </w:t>
      </w:r>
      <w:proofErr w:type="spellStart"/>
      <w:r w:rsidR="00CB028B">
        <w:rPr>
          <w:rFonts w:ascii="Arial" w:hAnsi="Arial" w:cs="Arial"/>
          <w:sz w:val="36"/>
          <w:szCs w:val="36"/>
        </w:rPr>
        <w:t>Centrifo</w:t>
      </w:r>
      <w:proofErr w:type="spellEnd"/>
      <w:r w:rsidR="00AF5BCE" w:rsidRPr="00AF5BCE">
        <w:rPr>
          <w:rFonts w:ascii="Arial" w:hAnsi="Arial" w:cs="Arial"/>
          <w:sz w:val="36"/>
          <w:szCs w:val="36"/>
          <w:vertAlign w:val="superscript"/>
        </w:rPr>
        <w:t>®</w:t>
      </w:r>
      <w:r w:rsidR="00CB028B">
        <w:rPr>
          <w:rFonts w:ascii="Arial" w:hAnsi="Arial" w:cs="Arial"/>
          <w:sz w:val="36"/>
          <w:szCs w:val="36"/>
        </w:rPr>
        <w:t xml:space="preserve"> Series C35</w:t>
      </w:r>
      <w:r w:rsidR="00AF5BCE" w:rsidRPr="00AF5BCE">
        <w:rPr>
          <w:rFonts w:ascii="Arial" w:hAnsi="Arial" w:cs="Arial"/>
          <w:sz w:val="36"/>
          <w:szCs w:val="36"/>
          <w:vertAlign w:val="superscript"/>
        </w:rPr>
        <w:t>TM</w:t>
      </w:r>
      <w:r w:rsidR="00CB028B">
        <w:rPr>
          <w:rFonts w:ascii="Arial" w:hAnsi="Arial" w:cs="Arial"/>
          <w:sz w:val="36"/>
          <w:szCs w:val="36"/>
        </w:rPr>
        <w:t xml:space="preserve"> and C17</w:t>
      </w:r>
      <w:r w:rsidR="00AF5BCE" w:rsidRPr="00AF5BCE">
        <w:rPr>
          <w:rFonts w:ascii="Arial" w:hAnsi="Arial" w:cs="Arial"/>
          <w:sz w:val="36"/>
          <w:szCs w:val="36"/>
          <w:vertAlign w:val="superscript"/>
        </w:rPr>
        <w:t xml:space="preserve"> TM</w:t>
      </w:r>
    </w:p>
    <w:p w14:paraId="43BF5745" w14:textId="77777777" w:rsidR="00044636" w:rsidRPr="00501060" w:rsidRDefault="00044636" w:rsidP="0004463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5DFEBBF2" w14:textId="77777777" w:rsidR="00CB028B" w:rsidRDefault="00CB028B" w:rsidP="00CB028B">
      <w:pPr>
        <w:rPr>
          <w:rFonts w:ascii="Arial" w:hAnsi="Arial"/>
          <w:sz w:val="24"/>
        </w:rPr>
      </w:pPr>
    </w:p>
    <w:p w14:paraId="107D1706" w14:textId="77777777" w:rsidR="00CB028B" w:rsidRPr="00AF5BCE" w:rsidRDefault="00CB028B" w:rsidP="00AF5BCE">
      <w:pPr>
        <w:rPr>
          <w:rFonts w:ascii="Arial" w:hAnsi="Arial"/>
          <w:b/>
          <w:sz w:val="24"/>
          <w:szCs w:val="24"/>
        </w:rPr>
      </w:pPr>
      <w:r w:rsidRPr="00AF5BCE">
        <w:rPr>
          <w:rFonts w:ascii="Arial" w:hAnsi="Arial"/>
          <w:b/>
          <w:sz w:val="24"/>
          <w:szCs w:val="24"/>
        </w:rPr>
        <w:t>PART 1 GENERAL</w:t>
      </w:r>
    </w:p>
    <w:p w14:paraId="29E8E812" w14:textId="77777777" w:rsidR="00CB028B" w:rsidRPr="00CB028B" w:rsidRDefault="00CB028B" w:rsidP="00AF5BCE">
      <w:pPr>
        <w:rPr>
          <w:rFonts w:ascii="Arial" w:hAnsi="Arial"/>
        </w:rPr>
      </w:pPr>
    </w:p>
    <w:p w14:paraId="671BB86E" w14:textId="77777777" w:rsidR="00CB028B" w:rsidRPr="00CB028B" w:rsidRDefault="00CB028B" w:rsidP="00AF5BCE">
      <w:pPr>
        <w:rPr>
          <w:rFonts w:ascii="Arial" w:hAnsi="Arial"/>
          <w:b/>
        </w:rPr>
      </w:pPr>
      <w:r w:rsidRPr="00CB028B">
        <w:rPr>
          <w:rFonts w:ascii="Arial" w:hAnsi="Arial"/>
          <w:b/>
        </w:rPr>
        <w:t>1.01       SECTION INCLUDES</w:t>
      </w:r>
    </w:p>
    <w:p w14:paraId="2D7F2F26" w14:textId="77777777" w:rsidR="00CB028B" w:rsidRPr="00CB028B" w:rsidRDefault="00CB028B" w:rsidP="00AF5BCE">
      <w:pPr>
        <w:rPr>
          <w:rFonts w:ascii="Arial" w:hAnsi="Arial"/>
        </w:rPr>
      </w:pPr>
    </w:p>
    <w:p w14:paraId="0340A0D2" w14:textId="1FCF7790" w:rsidR="00CB028B" w:rsidRPr="00CB028B" w:rsidRDefault="00CB028B" w:rsidP="00F47150">
      <w:pPr>
        <w:pStyle w:val="Heading1"/>
        <w:numPr>
          <w:ilvl w:val="0"/>
          <w:numId w:val="0"/>
        </w:numPr>
        <w:ind w:left="810"/>
        <w:rPr>
          <w:sz w:val="20"/>
        </w:rPr>
      </w:pPr>
      <w:r w:rsidRPr="00CB028B">
        <w:rPr>
          <w:sz w:val="20"/>
        </w:rPr>
        <w:t>Unit shall be a Domestic</w:t>
      </w:r>
      <w:r w:rsidRPr="00CB028B">
        <w:rPr>
          <w:position w:val="6"/>
          <w:sz w:val="20"/>
        </w:rPr>
        <w:t xml:space="preserve"> </w:t>
      </w:r>
      <w:proofErr w:type="spellStart"/>
      <w:r w:rsidRPr="00CB028B">
        <w:rPr>
          <w:sz w:val="20"/>
        </w:rPr>
        <w:t>Centriflo</w:t>
      </w:r>
      <w:proofErr w:type="spellEnd"/>
      <w:r w:rsidRPr="00CB028B">
        <w:rPr>
          <w:position w:val="6"/>
          <w:sz w:val="20"/>
        </w:rPr>
        <w:t xml:space="preserve"> </w:t>
      </w:r>
      <w:r w:rsidRPr="00CB028B">
        <w:rPr>
          <w:sz w:val="20"/>
        </w:rPr>
        <w:t xml:space="preserve"> series C35 or C17, style PF or PVF centrifugal pump as manufactured by Bell &amp; Gossett, a Xylem brand.</w:t>
      </w:r>
    </w:p>
    <w:p w14:paraId="61664DDC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2CC5EC42" w14:textId="77777777" w:rsidR="00CB028B" w:rsidRPr="00CB028B" w:rsidRDefault="00CB028B" w:rsidP="00AF5BCE">
      <w:pPr>
        <w:pStyle w:val="Heading1"/>
        <w:numPr>
          <w:ilvl w:val="0"/>
          <w:numId w:val="1"/>
        </w:numPr>
        <w:ind w:left="1260"/>
        <w:rPr>
          <w:sz w:val="20"/>
        </w:rPr>
      </w:pPr>
      <w:r w:rsidRPr="00CB028B">
        <w:rPr>
          <w:sz w:val="20"/>
        </w:rPr>
        <w:t>Furnish and install an extended life pump with a capacity as indicated in the plans.</w:t>
      </w:r>
    </w:p>
    <w:p w14:paraId="400569B5" w14:textId="77777777" w:rsidR="00CB028B" w:rsidRPr="00CB028B" w:rsidRDefault="00CB028B" w:rsidP="00AF5BCE">
      <w:pPr>
        <w:rPr>
          <w:rFonts w:ascii="Arial" w:hAnsi="Arial"/>
        </w:rPr>
      </w:pPr>
    </w:p>
    <w:p w14:paraId="2AB51468" w14:textId="77777777" w:rsidR="00CB028B" w:rsidRPr="00CB028B" w:rsidRDefault="00CB028B" w:rsidP="00AF5BCE">
      <w:pPr>
        <w:rPr>
          <w:rFonts w:ascii="Arial" w:hAnsi="Arial"/>
          <w:b/>
        </w:rPr>
      </w:pPr>
      <w:r w:rsidRPr="00CB028B">
        <w:rPr>
          <w:rFonts w:ascii="Arial" w:hAnsi="Arial"/>
          <w:b/>
        </w:rPr>
        <w:t>1.02       RELATED SECTIONS</w:t>
      </w:r>
    </w:p>
    <w:p w14:paraId="7FDC907A" w14:textId="77777777" w:rsidR="00CB028B" w:rsidRPr="00CB028B" w:rsidRDefault="00CB028B" w:rsidP="00AF5BCE">
      <w:pPr>
        <w:rPr>
          <w:rFonts w:ascii="Arial" w:hAnsi="Arial"/>
        </w:rPr>
      </w:pPr>
    </w:p>
    <w:p w14:paraId="4B9F8916" w14:textId="77777777" w:rsidR="00CB028B" w:rsidRPr="00CB028B" w:rsidRDefault="00CB028B" w:rsidP="00AF5BCE">
      <w:pPr>
        <w:numPr>
          <w:ilvl w:val="0"/>
          <w:numId w:val="7"/>
        </w:numPr>
        <w:rPr>
          <w:rFonts w:ascii="Arial" w:hAnsi="Arial"/>
        </w:rPr>
      </w:pPr>
      <w:r w:rsidRPr="00CB028B">
        <w:rPr>
          <w:rFonts w:ascii="Arial" w:hAnsi="Arial"/>
        </w:rPr>
        <w:t>Section 23 22 23 – Steam Condensate Pumps</w:t>
      </w:r>
    </w:p>
    <w:p w14:paraId="425AF911" w14:textId="77777777" w:rsidR="00CB028B" w:rsidRPr="00CB028B" w:rsidRDefault="00CB028B" w:rsidP="00AF5BCE">
      <w:pPr>
        <w:ind w:left="1260"/>
        <w:rPr>
          <w:rFonts w:ascii="Arial" w:hAnsi="Arial"/>
        </w:rPr>
      </w:pPr>
    </w:p>
    <w:p w14:paraId="3711E67B" w14:textId="77777777" w:rsidR="00CB028B" w:rsidRPr="00CB028B" w:rsidRDefault="00CB028B" w:rsidP="00AF5BCE">
      <w:pPr>
        <w:numPr>
          <w:ilvl w:val="0"/>
          <w:numId w:val="7"/>
        </w:numPr>
        <w:rPr>
          <w:rFonts w:ascii="Arial" w:hAnsi="Arial"/>
        </w:rPr>
      </w:pPr>
      <w:r w:rsidRPr="00CB028B">
        <w:rPr>
          <w:rFonts w:ascii="Arial" w:hAnsi="Arial"/>
        </w:rPr>
        <w:t>Section 23 22 23.13 -  Electric Driven Condensate Pumps</w:t>
      </w:r>
    </w:p>
    <w:p w14:paraId="44C3C657" w14:textId="77777777" w:rsidR="00CB028B" w:rsidRPr="00CB028B" w:rsidRDefault="00CB028B" w:rsidP="00AF5BCE">
      <w:pPr>
        <w:rPr>
          <w:rFonts w:ascii="Arial" w:hAnsi="Arial"/>
        </w:rPr>
      </w:pPr>
    </w:p>
    <w:p w14:paraId="259CC04A" w14:textId="77777777" w:rsidR="00CB028B" w:rsidRPr="00CB028B" w:rsidRDefault="00CB028B" w:rsidP="00AF5BCE">
      <w:pPr>
        <w:pStyle w:val="Heading9"/>
        <w:numPr>
          <w:ilvl w:val="0"/>
          <w:numId w:val="7"/>
        </w:numPr>
        <w:tabs>
          <w:tab w:val="clear" w:pos="1260"/>
        </w:tabs>
        <w:rPr>
          <w:sz w:val="20"/>
        </w:rPr>
      </w:pPr>
      <w:r w:rsidRPr="00CB028B">
        <w:rPr>
          <w:sz w:val="20"/>
        </w:rPr>
        <w:t>Section 23 22 23.23  – Pressure Powered Steam Condensate Pumps</w:t>
      </w:r>
    </w:p>
    <w:p w14:paraId="098991B5" w14:textId="77777777" w:rsidR="00CB028B" w:rsidRPr="00CB028B" w:rsidRDefault="00CB028B" w:rsidP="00AF5BCE"/>
    <w:p w14:paraId="7DA7706B" w14:textId="77777777" w:rsidR="00CB028B" w:rsidRPr="00AF5BCE" w:rsidRDefault="00CB028B" w:rsidP="00AF5BCE">
      <w:pPr>
        <w:ind w:left="1260"/>
        <w:rPr>
          <w:b/>
        </w:rPr>
      </w:pPr>
    </w:p>
    <w:p w14:paraId="1B90A465" w14:textId="77777777" w:rsidR="00CB028B" w:rsidRPr="00AF5BCE" w:rsidRDefault="00CB028B" w:rsidP="00AF5BCE">
      <w:pPr>
        <w:rPr>
          <w:rFonts w:ascii="Arial" w:hAnsi="Arial"/>
          <w:b/>
        </w:rPr>
      </w:pPr>
      <w:r w:rsidRPr="00AF5BCE">
        <w:rPr>
          <w:rFonts w:ascii="Arial" w:hAnsi="Arial"/>
          <w:b/>
        </w:rPr>
        <w:t>1.03       REFERENCES</w:t>
      </w:r>
    </w:p>
    <w:p w14:paraId="16FF8359" w14:textId="77777777" w:rsidR="00CB028B" w:rsidRPr="00CB028B" w:rsidRDefault="00CB028B" w:rsidP="00AF5BCE">
      <w:pPr>
        <w:rPr>
          <w:rFonts w:ascii="Arial" w:hAnsi="Arial"/>
        </w:rPr>
      </w:pPr>
    </w:p>
    <w:p w14:paraId="635E99D6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HI - Hydraulic Institute.</w:t>
      </w:r>
    </w:p>
    <w:p w14:paraId="3F40A2E6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2DB62A92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ANSI - American National Standards Institute.</w:t>
      </w:r>
    </w:p>
    <w:p w14:paraId="408BF4C9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543AA360" w14:textId="77777777" w:rsidR="00CB028B" w:rsidRPr="00CB028B" w:rsidRDefault="00CB028B" w:rsidP="00AF5BCE">
      <w:pPr>
        <w:numPr>
          <w:ilvl w:val="0"/>
          <w:numId w:val="2"/>
        </w:numPr>
        <w:ind w:hanging="36"/>
        <w:rPr>
          <w:rFonts w:ascii="Arial" w:hAnsi="Arial"/>
        </w:rPr>
      </w:pPr>
      <w:r w:rsidRPr="00CB028B">
        <w:rPr>
          <w:rFonts w:ascii="Arial" w:hAnsi="Arial"/>
        </w:rPr>
        <w:t>NEMA - National Electrical Manufacturers Association.</w:t>
      </w:r>
    </w:p>
    <w:p w14:paraId="689A8A57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0BBA1E19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UL - Underwriters Laboratories.</w:t>
      </w:r>
    </w:p>
    <w:p w14:paraId="7E216D89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63741368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ETL - Electrical Testing Laboratories.</w:t>
      </w:r>
    </w:p>
    <w:p w14:paraId="771979AF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275E26E9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CSA - Canadian Standards Association.</w:t>
      </w:r>
    </w:p>
    <w:p w14:paraId="620787B1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55ED8357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NEC - National Electric Codes.</w:t>
      </w:r>
    </w:p>
    <w:p w14:paraId="13D48BFB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5C0ADAD2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ISO - International Standards Organization.</w:t>
      </w:r>
    </w:p>
    <w:p w14:paraId="2779A4CC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00B3FF47" w14:textId="77777777" w:rsidR="00CB028B" w:rsidRPr="00CB028B" w:rsidRDefault="00CB028B" w:rsidP="00AF5BCE">
      <w:pPr>
        <w:numPr>
          <w:ilvl w:val="0"/>
          <w:numId w:val="2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 xml:space="preserve">IEC - International </w:t>
      </w:r>
      <w:proofErr w:type="spellStart"/>
      <w:r w:rsidRPr="00CB028B">
        <w:rPr>
          <w:rFonts w:ascii="Arial" w:hAnsi="Arial"/>
        </w:rPr>
        <w:t>Electrotechnical</w:t>
      </w:r>
      <w:proofErr w:type="spellEnd"/>
      <w:r w:rsidRPr="00CB028B">
        <w:rPr>
          <w:rFonts w:ascii="Arial" w:hAnsi="Arial"/>
        </w:rPr>
        <w:t xml:space="preserve"> Commission.</w:t>
      </w:r>
    </w:p>
    <w:p w14:paraId="1455001E" w14:textId="77777777" w:rsidR="00CB028B" w:rsidRPr="00CB028B" w:rsidRDefault="00CB028B" w:rsidP="00AF5BCE">
      <w:pPr>
        <w:rPr>
          <w:rFonts w:ascii="Arial" w:hAnsi="Arial"/>
        </w:rPr>
      </w:pPr>
    </w:p>
    <w:p w14:paraId="1BF230A8" w14:textId="77777777" w:rsidR="00CB028B" w:rsidRPr="00AF5BCE" w:rsidRDefault="00CB028B" w:rsidP="00AF5BCE">
      <w:pPr>
        <w:rPr>
          <w:rFonts w:ascii="Arial" w:hAnsi="Arial"/>
          <w:b/>
        </w:rPr>
      </w:pPr>
      <w:r w:rsidRPr="00AF5BCE">
        <w:rPr>
          <w:rFonts w:ascii="Arial" w:hAnsi="Arial"/>
          <w:b/>
        </w:rPr>
        <w:t>1.04       SUBMITTALS</w:t>
      </w:r>
    </w:p>
    <w:p w14:paraId="35414D06" w14:textId="77777777" w:rsidR="00CB028B" w:rsidRPr="00CB028B" w:rsidRDefault="00CB028B" w:rsidP="00AF5BCE">
      <w:pPr>
        <w:rPr>
          <w:rFonts w:ascii="Arial" w:hAnsi="Arial"/>
        </w:rPr>
      </w:pPr>
    </w:p>
    <w:p w14:paraId="2534B2EA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Submit data cover sheet.</w:t>
      </w:r>
    </w:p>
    <w:p w14:paraId="71C08107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0122CCB7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Unit description sheet.</w:t>
      </w:r>
    </w:p>
    <w:p w14:paraId="2F143836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35BD3E25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Dimensional print(s).</w:t>
      </w:r>
    </w:p>
    <w:p w14:paraId="3805DE35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542A616F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Sales bulletin.</w:t>
      </w:r>
    </w:p>
    <w:p w14:paraId="78E8B26B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12119D92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Piping diagram(s).</w:t>
      </w:r>
    </w:p>
    <w:p w14:paraId="48D6B6B1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702B772B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Wiring diagram(s).</w:t>
      </w:r>
    </w:p>
    <w:p w14:paraId="4E87A8C7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4562B362" w14:textId="77777777" w:rsidR="00CB028B" w:rsidRPr="00CB028B" w:rsidRDefault="00CB028B" w:rsidP="00AF5BCE">
      <w:pPr>
        <w:numPr>
          <w:ilvl w:val="0"/>
          <w:numId w:val="3"/>
        </w:numPr>
        <w:ind w:left="1260"/>
        <w:rPr>
          <w:rFonts w:ascii="Arial" w:hAnsi="Arial"/>
        </w:rPr>
      </w:pPr>
      <w:r w:rsidRPr="00CB028B">
        <w:rPr>
          <w:rFonts w:ascii="Arial" w:hAnsi="Arial"/>
        </w:rPr>
        <w:t>Installation, operation &amp; maintenance manual.</w:t>
      </w:r>
    </w:p>
    <w:p w14:paraId="76888F50" w14:textId="77777777" w:rsidR="00CB028B" w:rsidRPr="00CB028B" w:rsidRDefault="00CB028B" w:rsidP="00AF5BCE">
      <w:pPr>
        <w:rPr>
          <w:rFonts w:ascii="Arial" w:hAnsi="Arial"/>
        </w:rPr>
      </w:pPr>
    </w:p>
    <w:p w14:paraId="6FEEF2A9" w14:textId="77777777" w:rsidR="00CB028B" w:rsidRPr="00AF5BCE" w:rsidRDefault="00CB028B" w:rsidP="00AF5BCE">
      <w:pPr>
        <w:rPr>
          <w:rFonts w:ascii="Arial" w:hAnsi="Arial"/>
          <w:b/>
        </w:rPr>
      </w:pPr>
      <w:r w:rsidRPr="00AF5BCE">
        <w:rPr>
          <w:rFonts w:ascii="Arial" w:hAnsi="Arial"/>
          <w:b/>
        </w:rPr>
        <w:t>1.05      QUALITY ASSURANCE</w:t>
      </w:r>
    </w:p>
    <w:p w14:paraId="3CE02E50" w14:textId="77777777" w:rsidR="00CB028B" w:rsidRPr="00CB028B" w:rsidRDefault="00CB028B" w:rsidP="00AF5BCE">
      <w:pPr>
        <w:tabs>
          <w:tab w:val="left" w:pos="1080"/>
        </w:tabs>
        <w:rPr>
          <w:rFonts w:ascii="Arial" w:hAnsi="Arial"/>
        </w:rPr>
      </w:pPr>
    </w:p>
    <w:p w14:paraId="7F5D82B5" w14:textId="77777777" w:rsidR="00CB028B" w:rsidRPr="00CB028B" w:rsidRDefault="00CB028B" w:rsidP="00AF5BCE">
      <w:pPr>
        <w:pStyle w:val="Heading9"/>
        <w:numPr>
          <w:ilvl w:val="0"/>
          <w:numId w:val="4"/>
        </w:numPr>
        <w:ind w:left="1260"/>
        <w:rPr>
          <w:sz w:val="20"/>
        </w:rPr>
      </w:pPr>
      <w:r w:rsidRPr="00CB028B">
        <w:rPr>
          <w:sz w:val="20"/>
        </w:rPr>
        <w:t>The manufacturer shall have a minimum of 30 years experience in the design and construction of condensate return equipment.</w:t>
      </w:r>
    </w:p>
    <w:p w14:paraId="416C5D2E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753F7843" w14:textId="77777777" w:rsidR="00CB028B" w:rsidRPr="00CB028B" w:rsidRDefault="00CB028B" w:rsidP="00AF5BCE">
      <w:pPr>
        <w:pStyle w:val="Heading9"/>
        <w:numPr>
          <w:ilvl w:val="0"/>
          <w:numId w:val="4"/>
        </w:numPr>
        <w:ind w:left="1260"/>
        <w:rPr>
          <w:sz w:val="20"/>
        </w:rPr>
      </w:pPr>
      <w:r w:rsidRPr="00CB028B">
        <w:rPr>
          <w:sz w:val="20"/>
        </w:rPr>
        <w:t>The pump manufacturer shall be fully certified by the International Standards Organization per ISO 9001. Proof of this certification shall be furnished at the time of submittal.</w:t>
      </w:r>
    </w:p>
    <w:p w14:paraId="1EF59848" w14:textId="77777777" w:rsidR="00CB028B" w:rsidRPr="00CB028B" w:rsidRDefault="00CB028B" w:rsidP="00AF5BCE">
      <w:pPr>
        <w:numPr>
          <w:ilvl w:val="12"/>
          <w:numId w:val="0"/>
        </w:numPr>
        <w:rPr>
          <w:rFonts w:ascii="Arial" w:hAnsi="Arial"/>
        </w:rPr>
      </w:pPr>
    </w:p>
    <w:p w14:paraId="76BDDFBA" w14:textId="0E243A85" w:rsidR="00CB028B" w:rsidRPr="00F47150" w:rsidRDefault="00CB028B" w:rsidP="00AF5BCE">
      <w:pPr>
        <w:pStyle w:val="Heading1"/>
        <w:ind w:left="1260" w:hanging="360"/>
        <w:rPr>
          <w:sz w:val="20"/>
        </w:rPr>
      </w:pPr>
      <w:r w:rsidRPr="00CB028B">
        <w:rPr>
          <w:sz w:val="20"/>
        </w:rPr>
        <w:t>The manufacturer shall carry a minimum product liability insurance of $5,000,000.00 per occurrence.</w:t>
      </w:r>
    </w:p>
    <w:p w14:paraId="6D3CE851" w14:textId="77777777" w:rsidR="00CB028B" w:rsidRPr="00CB028B" w:rsidRDefault="00CB028B" w:rsidP="00AF5BCE"/>
    <w:p w14:paraId="1D12D23C" w14:textId="7B3EABDC" w:rsidR="00CB028B" w:rsidRPr="00F47150" w:rsidRDefault="00CB028B" w:rsidP="00F47150">
      <w:pPr>
        <w:pStyle w:val="Heading1"/>
        <w:ind w:left="1260" w:hanging="360"/>
        <w:rPr>
          <w:sz w:val="20"/>
        </w:rPr>
      </w:pPr>
      <w:r w:rsidRPr="00CB028B">
        <w:rPr>
          <w:sz w:val="20"/>
        </w:rPr>
        <w:t>The pump manufacturer shall test according</w:t>
      </w:r>
      <w:r w:rsidR="00F47150">
        <w:rPr>
          <w:sz w:val="20"/>
        </w:rPr>
        <w:t xml:space="preserve"> to the ANSI/Hydraulics </w:t>
      </w:r>
      <w:r w:rsidRPr="00F47150">
        <w:rPr>
          <w:sz w:val="20"/>
        </w:rPr>
        <w:t>Institute Standard 14.6, Grade 1, fo</w:t>
      </w:r>
      <w:r w:rsidR="00F47150">
        <w:rPr>
          <w:sz w:val="20"/>
        </w:rPr>
        <w:t>r Rate of Flow, Total Head and</w:t>
      </w:r>
      <w:r w:rsidRPr="00F47150">
        <w:rPr>
          <w:sz w:val="20"/>
        </w:rPr>
        <w:t xml:space="preserve"> Power Consumption.  </w:t>
      </w:r>
    </w:p>
    <w:p w14:paraId="761817BE" w14:textId="77777777" w:rsidR="00CB028B" w:rsidRPr="00CB028B" w:rsidRDefault="00CB028B" w:rsidP="00AF5BCE">
      <w:pPr>
        <w:pStyle w:val="Heading1"/>
        <w:numPr>
          <w:ilvl w:val="0"/>
          <w:numId w:val="0"/>
        </w:numPr>
        <w:ind w:left="936"/>
        <w:rPr>
          <w:sz w:val="20"/>
        </w:rPr>
      </w:pPr>
    </w:p>
    <w:p w14:paraId="1553CCF6" w14:textId="77777777" w:rsidR="00CB028B" w:rsidRPr="00CB028B" w:rsidRDefault="00CB028B" w:rsidP="00AF5BCE"/>
    <w:p w14:paraId="4AEAB370" w14:textId="77777777" w:rsidR="00CB028B" w:rsidRPr="00AF5BCE" w:rsidRDefault="00CB028B" w:rsidP="00AF5BCE">
      <w:pPr>
        <w:pStyle w:val="Heading1"/>
        <w:numPr>
          <w:ilvl w:val="0"/>
          <w:numId w:val="0"/>
        </w:numPr>
        <w:rPr>
          <w:szCs w:val="24"/>
        </w:rPr>
      </w:pPr>
    </w:p>
    <w:p w14:paraId="28F2A0C3" w14:textId="77777777" w:rsidR="00CB028B" w:rsidRPr="00AF5BCE" w:rsidRDefault="00CB028B" w:rsidP="00AF5BCE">
      <w:pPr>
        <w:rPr>
          <w:rFonts w:ascii="Arial" w:hAnsi="Arial"/>
          <w:b/>
          <w:sz w:val="24"/>
          <w:szCs w:val="24"/>
        </w:rPr>
      </w:pPr>
      <w:r w:rsidRPr="00AF5BCE">
        <w:rPr>
          <w:rFonts w:ascii="Arial" w:hAnsi="Arial"/>
          <w:b/>
          <w:sz w:val="24"/>
          <w:szCs w:val="24"/>
        </w:rPr>
        <w:t>PART 2 PRODUCTS</w:t>
      </w:r>
    </w:p>
    <w:p w14:paraId="7F0E20D8" w14:textId="77777777" w:rsidR="00CB028B" w:rsidRPr="00AF5BCE" w:rsidRDefault="00CB028B" w:rsidP="00AF5BCE">
      <w:pPr>
        <w:rPr>
          <w:rFonts w:ascii="Arial" w:hAnsi="Arial"/>
          <w:b/>
        </w:rPr>
      </w:pPr>
    </w:p>
    <w:p w14:paraId="5C0EEDA9" w14:textId="77777777" w:rsidR="00CB028B" w:rsidRPr="00CB028B" w:rsidRDefault="00CB028B" w:rsidP="00AF5BCE">
      <w:pPr>
        <w:ind w:left="900" w:hanging="900"/>
        <w:rPr>
          <w:rFonts w:ascii="Arial" w:hAnsi="Arial"/>
        </w:rPr>
      </w:pPr>
      <w:r w:rsidRPr="00AF5BCE">
        <w:rPr>
          <w:rFonts w:ascii="Arial" w:hAnsi="Arial"/>
          <w:b/>
        </w:rPr>
        <w:t>2.01      MANUFACTURERS</w:t>
      </w:r>
    </w:p>
    <w:p w14:paraId="43C05B83" w14:textId="77777777" w:rsidR="00CB028B" w:rsidRPr="00CB028B" w:rsidRDefault="00CB028B" w:rsidP="00AF5BCE">
      <w:pPr>
        <w:rPr>
          <w:rFonts w:ascii="Arial" w:hAnsi="Arial"/>
        </w:rPr>
      </w:pPr>
    </w:p>
    <w:p w14:paraId="458398BD" w14:textId="77777777" w:rsidR="00CB028B" w:rsidRPr="00CB028B" w:rsidRDefault="00CB028B" w:rsidP="00AF5BCE">
      <w:pPr>
        <w:pStyle w:val="Heading1"/>
        <w:numPr>
          <w:ilvl w:val="0"/>
          <w:numId w:val="26"/>
        </w:numPr>
        <w:tabs>
          <w:tab w:val="clear" w:pos="1275"/>
        </w:tabs>
        <w:ind w:left="1260" w:hanging="360"/>
        <w:rPr>
          <w:sz w:val="20"/>
        </w:rPr>
      </w:pPr>
      <w:r w:rsidRPr="00CB028B">
        <w:rPr>
          <w:sz w:val="20"/>
        </w:rPr>
        <w:t>Subject to compliance with these specifications, the following manufacturers shall be acceptable:</w:t>
      </w:r>
    </w:p>
    <w:p w14:paraId="648776EE" w14:textId="77777777" w:rsidR="00CB028B" w:rsidRPr="00CB028B" w:rsidRDefault="00CB028B" w:rsidP="00F47150">
      <w:pPr>
        <w:pStyle w:val="Heading1"/>
        <w:numPr>
          <w:ilvl w:val="0"/>
          <w:numId w:val="6"/>
        </w:numPr>
        <w:tabs>
          <w:tab w:val="clear" w:pos="1512"/>
          <w:tab w:val="num" w:pos="1530"/>
        </w:tabs>
        <w:ind w:left="1440" w:hanging="180"/>
        <w:rPr>
          <w:sz w:val="20"/>
        </w:rPr>
      </w:pPr>
      <w:proofErr w:type="gramStart"/>
      <w:r w:rsidRPr="00CB028B">
        <w:rPr>
          <w:sz w:val="20"/>
        </w:rPr>
        <w:t xml:space="preserve">Domestic </w:t>
      </w:r>
      <w:proofErr w:type="spellStart"/>
      <w:r w:rsidRPr="00CB028B">
        <w:rPr>
          <w:sz w:val="20"/>
        </w:rPr>
        <w:t>Centriflo</w:t>
      </w:r>
      <w:proofErr w:type="spellEnd"/>
      <w:r w:rsidRPr="00CB028B">
        <w:rPr>
          <w:sz w:val="20"/>
        </w:rPr>
        <w:t xml:space="preserve"> Series C35 or C17, manufactured by Bell &amp; Gossett, a Xylem brand.</w:t>
      </w:r>
      <w:proofErr w:type="gramEnd"/>
    </w:p>
    <w:p w14:paraId="3BEA745C" w14:textId="77777777" w:rsidR="00CB028B" w:rsidRPr="00CB028B" w:rsidRDefault="00CB028B" w:rsidP="00F47150">
      <w:pPr>
        <w:tabs>
          <w:tab w:val="num" w:pos="1530"/>
        </w:tabs>
        <w:ind w:left="1440" w:hanging="180"/>
      </w:pPr>
    </w:p>
    <w:p w14:paraId="2C7EB67A" w14:textId="77777777" w:rsidR="00CB028B" w:rsidRPr="00CB028B" w:rsidRDefault="00CB028B" w:rsidP="00F47150">
      <w:pPr>
        <w:numPr>
          <w:ilvl w:val="0"/>
          <w:numId w:val="6"/>
        </w:numPr>
        <w:tabs>
          <w:tab w:val="clear" w:pos="1512"/>
          <w:tab w:val="num" w:pos="1530"/>
        </w:tabs>
        <w:ind w:left="1440" w:hanging="180"/>
        <w:rPr>
          <w:rFonts w:ascii="Arial" w:hAnsi="Arial"/>
        </w:rPr>
      </w:pPr>
      <w:r w:rsidRPr="00CB028B">
        <w:rPr>
          <w:rFonts w:ascii="Arial" w:hAnsi="Arial"/>
        </w:rPr>
        <w:t>Pre-approved equal.</w:t>
      </w:r>
    </w:p>
    <w:p w14:paraId="142B43FC" w14:textId="77777777" w:rsidR="00CB028B" w:rsidRPr="00CB028B" w:rsidRDefault="00CB028B" w:rsidP="00AF5BCE">
      <w:pPr>
        <w:tabs>
          <w:tab w:val="left" w:pos="1080"/>
          <w:tab w:val="left" w:pos="1170"/>
          <w:tab w:val="left" w:pos="1260"/>
        </w:tabs>
        <w:rPr>
          <w:rFonts w:ascii="Arial" w:hAnsi="Arial"/>
        </w:rPr>
      </w:pPr>
    </w:p>
    <w:p w14:paraId="5ADBCFF8" w14:textId="77777777" w:rsidR="00CB028B" w:rsidRPr="00AF5BCE" w:rsidRDefault="00CB028B" w:rsidP="00AF5BCE">
      <w:pPr>
        <w:ind w:left="900" w:hanging="900"/>
        <w:rPr>
          <w:rFonts w:ascii="Arial" w:hAnsi="Arial"/>
          <w:b/>
        </w:rPr>
      </w:pPr>
      <w:r w:rsidRPr="00AF5BCE">
        <w:rPr>
          <w:rFonts w:ascii="Arial" w:hAnsi="Arial"/>
          <w:b/>
        </w:rPr>
        <w:t>2.02       COMPONENTS.</w:t>
      </w:r>
    </w:p>
    <w:p w14:paraId="3DC64A7D" w14:textId="77777777" w:rsidR="00CB028B" w:rsidRPr="00CB028B" w:rsidRDefault="00CB028B" w:rsidP="00AF5BCE">
      <w:pPr>
        <w:rPr>
          <w:rFonts w:ascii="Arial" w:hAnsi="Arial"/>
        </w:rPr>
      </w:pPr>
    </w:p>
    <w:p w14:paraId="7B247EBD" w14:textId="77777777" w:rsidR="00CB028B" w:rsidRPr="00CB028B" w:rsidRDefault="00CB028B" w:rsidP="00AF5BCE">
      <w:pPr>
        <w:pStyle w:val="Heading3"/>
        <w:ind w:left="0"/>
        <w:rPr>
          <w:sz w:val="20"/>
        </w:rPr>
      </w:pPr>
    </w:p>
    <w:p w14:paraId="421F16FD" w14:textId="77777777" w:rsidR="00CB028B" w:rsidRPr="00CB028B" w:rsidRDefault="00CB028B" w:rsidP="00AF5BCE">
      <w:pPr>
        <w:pStyle w:val="Heading1"/>
        <w:numPr>
          <w:ilvl w:val="0"/>
          <w:numId w:val="28"/>
        </w:numPr>
        <w:rPr>
          <w:sz w:val="20"/>
        </w:rPr>
      </w:pPr>
      <w:r w:rsidRPr="00CB028B">
        <w:rPr>
          <w:sz w:val="20"/>
        </w:rPr>
        <w:t>Water pump</w:t>
      </w:r>
    </w:p>
    <w:p w14:paraId="3DC1CB57" w14:textId="77777777" w:rsidR="00CB028B" w:rsidRDefault="00CB028B" w:rsidP="00AF5BCE">
      <w:pPr>
        <w:jc w:val="center"/>
        <w:rPr>
          <w:rFonts w:ascii="Arial" w:hAnsi="Arial"/>
          <w:b/>
        </w:rPr>
      </w:pPr>
      <w:r w:rsidRPr="00CB028B">
        <w:rPr>
          <w:rFonts w:ascii="Arial" w:hAnsi="Arial"/>
          <w:b/>
        </w:rPr>
        <w:t>Items in parentheses denote optional items.</w:t>
      </w:r>
    </w:p>
    <w:p w14:paraId="31AED4E0" w14:textId="77777777" w:rsidR="00F47150" w:rsidRPr="00CB028B" w:rsidRDefault="00F47150" w:rsidP="00AF5BCE">
      <w:pPr>
        <w:jc w:val="center"/>
      </w:pPr>
    </w:p>
    <w:p w14:paraId="4EA2A3DE" w14:textId="77777777" w:rsidR="00CB028B" w:rsidRPr="00CB028B" w:rsidRDefault="00CB028B" w:rsidP="00AF5BCE">
      <w:pPr>
        <w:pStyle w:val="Heading1"/>
        <w:numPr>
          <w:ilvl w:val="0"/>
          <w:numId w:val="16"/>
        </w:numPr>
        <w:tabs>
          <w:tab w:val="clear" w:pos="360"/>
        </w:tabs>
        <w:ind w:left="1620"/>
        <w:rPr>
          <w:sz w:val="20"/>
        </w:rPr>
      </w:pPr>
      <w:r w:rsidRPr="00CB028B">
        <w:rPr>
          <w:sz w:val="20"/>
        </w:rPr>
        <w:t xml:space="preserve">The water pump shall be a </w:t>
      </w:r>
      <w:proofErr w:type="spellStart"/>
      <w:r w:rsidRPr="00CB028B">
        <w:rPr>
          <w:sz w:val="20"/>
        </w:rPr>
        <w:t>Centriflo</w:t>
      </w:r>
      <w:proofErr w:type="spellEnd"/>
      <w:r w:rsidRPr="00CB028B">
        <w:rPr>
          <w:sz w:val="20"/>
        </w:rPr>
        <w:t xml:space="preserve"> Series C17 or C35</w:t>
      </w:r>
      <w:r w:rsidRPr="00CB028B">
        <w:rPr>
          <w:position w:val="6"/>
          <w:sz w:val="20"/>
        </w:rPr>
        <w:t xml:space="preserve"> </w:t>
      </w:r>
      <w:r w:rsidRPr="00CB028B">
        <w:rPr>
          <w:sz w:val="20"/>
        </w:rPr>
        <w:t>bronze fitted, centrifugal design pump, close-coupled to a 1750 RPM or 3500 RPM motor, permanently aligned, and flange mounted for vertical operation.</w:t>
      </w:r>
    </w:p>
    <w:p w14:paraId="50755EA1" w14:textId="77777777" w:rsidR="00CB028B" w:rsidRPr="00CB028B" w:rsidRDefault="00CB028B" w:rsidP="00AF5BCE">
      <w:pPr>
        <w:pStyle w:val="Heading1"/>
        <w:numPr>
          <w:ilvl w:val="0"/>
          <w:numId w:val="16"/>
        </w:numPr>
        <w:tabs>
          <w:tab w:val="clear" w:pos="360"/>
        </w:tabs>
        <w:ind w:left="1620"/>
        <w:rPr>
          <w:sz w:val="20"/>
        </w:rPr>
      </w:pPr>
      <w:r w:rsidRPr="00CB028B">
        <w:rPr>
          <w:sz w:val="20"/>
        </w:rPr>
        <w:t>The pump shall include:</w:t>
      </w:r>
    </w:p>
    <w:p w14:paraId="41BC1E4E" w14:textId="77777777" w:rsidR="00CB028B" w:rsidRPr="00CB028B" w:rsidRDefault="00CB028B" w:rsidP="00AF5BCE">
      <w:pPr>
        <w:pStyle w:val="Heading1"/>
        <w:numPr>
          <w:ilvl w:val="0"/>
          <w:numId w:val="17"/>
        </w:numPr>
        <w:tabs>
          <w:tab w:val="clear" w:pos="2010"/>
        </w:tabs>
        <w:ind w:left="1980"/>
        <w:rPr>
          <w:sz w:val="20"/>
        </w:rPr>
      </w:pPr>
      <w:r w:rsidRPr="00CB028B">
        <w:rPr>
          <w:sz w:val="20"/>
        </w:rPr>
        <w:t>One cast iron volute with:</w:t>
      </w:r>
    </w:p>
    <w:p w14:paraId="68E36BAD" w14:textId="77777777" w:rsidR="00CB028B" w:rsidRPr="00CB028B" w:rsidRDefault="00CB028B" w:rsidP="00AF5BCE">
      <w:pPr>
        <w:pStyle w:val="Heading1"/>
        <w:numPr>
          <w:ilvl w:val="0"/>
          <w:numId w:val="27"/>
        </w:numPr>
        <w:rPr>
          <w:sz w:val="20"/>
        </w:rPr>
      </w:pPr>
      <w:r w:rsidRPr="00CB028B">
        <w:rPr>
          <w:sz w:val="20"/>
        </w:rPr>
        <w:t xml:space="preserve"> One discharge gauge port tapping. (Not available for pump size 609PF).</w:t>
      </w:r>
    </w:p>
    <w:p w14:paraId="77A6C7C7" w14:textId="77777777" w:rsidR="00CB028B" w:rsidRPr="00CB028B" w:rsidRDefault="00CB028B" w:rsidP="00AF5BCE">
      <w:pPr>
        <w:pStyle w:val="Heading1"/>
        <w:numPr>
          <w:ilvl w:val="0"/>
          <w:numId w:val="27"/>
        </w:numPr>
        <w:rPr>
          <w:sz w:val="20"/>
        </w:rPr>
      </w:pPr>
      <w:r w:rsidRPr="00CB028B">
        <w:rPr>
          <w:sz w:val="20"/>
        </w:rPr>
        <w:t xml:space="preserve"> </w:t>
      </w:r>
      <w:proofErr w:type="gramStart"/>
      <w:r w:rsidRPr="00CB028B">
        <w:rPr>
          <w:sz w:val="20"/>
        </w:rPr>
        <w:t>One drain tapping.</w:t>
      </w:r>
      <w:proofErr w:type="gramEnd"/>
    </w:p>
    <w:p w14:paraId="544B07C4" w14:textId="77777777" w:rsidR="00CB028B" w:rsidRPr="00CB028B" w:rsidRDefault="00CB028B" w:rsidP="00AF5BCE">
      <w:pPr>
        <w:pStyle w:val="Heading1"/>
        <w:numPr>
          <w:ilvl w:val="0"/>
          <w:numId w:val="17"/>
        </w:numPr>
        <w:tabs>
          <w:tab w:val="clear" w:pos="2010"/>
        </w:tabs>
        <w:ind w:left="1980"/>
        <w:rPr>
          <w:sz w:val="20"/>
        </w:rPr>
      </w:pPr>
      <w:r w:rsidRPr="00CB028B">
        <w:rPr>
          <w:sz w:val="20"/>
        </w:rPr>
        <w:t>One dynamically balanced enclosed bronze centrifugal impeller.</w:t>
      </w:r>
    </w:p>
    <w:p w14:paraId="5D75C863" w14:textId="77777777" w:rsidR="00CB028B" w:rsidRPr="00CB028B" w:rsidRDefault="00CB028B" w:rsidP="00AF5BCE">
      <w:pPr>
        <w:pStyle w:val="Heading1"/>
        <w:numPr>
          <w:ilvl w:val="0"/>
          <w:numId w:val="17"/>
        </w:numPr>
        <w:tabs>
          <w:tab w:val="clear" w:pos="2010"/>
        </w:tabs>
        <w:ind w:left="1980"/>
        <w:rPr>
          <w:sz w:val="20"/>
        </w:rPr>
      </w:pPr>
      <w:proofErr w:type="gramStart"/>
      <w:r w:rsidRPr="00CB028B">
        <w:rPr>
          <w:sz w:val="20"/>
        </w:rPr>
        <w:t>One renewable bronze wearing ring.</w:t>
      </w:r>
      <w:proofErr w:type="gramEnd"/>
    </w:p>
    <w:p w14:paraId="0A95642C" w14:textId="77777777" w:rsidR="00CB028B" w:rsidRPr="00CB028B" w:rsidRDefault="00CB028B" w:rsidP="00AF5BCE">
      <w:pPr>
        <w:pStyle w:val="Heading1"/>
        <w:numPr>
          <w:ilvl w:val="0"/>
          <w:numId w:val="17"/>
        </w:numPr>
        <w:tabs>
          <w:tab w:val="clear" w:pos="2010"/>
        </w:tabs>
        <w:ind w:left="1980"/>
        <w:rPr>
          <w:sz w:val="20"/>
        </w:rPr>
      </w:pPr>
      <w:proofErr w:type="gramStart"/>
      <w:r w:rsidRPr="00CB028B">
        <w:rPr>
          <w:sz w:val="20"/>
        </w:rPr>
        <w:t>One stainless steel shaft.</w:t>
      </w:r>
      <w:proofErr w:type="gramEnd"/>
    </w:p>
    <w:p w14:paraId="2030962C" w14:textId="77777777" w:rsidR="00CB028B" w:rsidRPr="00CB028B" w:rsidRDefault="00CB028B" w:rsidP="00AF5BCE">
      <w:pPr>
        <w:pStyle w:val="Heading1"/>
        <w:numPr>
          <w:ilvl w:val="0"/>
          <w:numId w:val="17"/>
        </w:numPr>
        <w:tabs>
          <w:tab w:val="clear" w:pos="2010"/>
        </w:tabs>
        <w:ind w:left="1980"/>
        <w:rPr>
          <w:sz w:val="20"/>
        </w:rPr>
      </w:pPr>
      <w:r w:rsidRPr="00CB028B">
        <w:rPr>
          <w:sz w:val="20"/>
        </w:rPr>
        <w:t>Carbon/ceramic/stainless steel</w:t>
      </w:r>
      <w:r w:rsidRPr="00CB028B">
        <w:rPr>
          <w:color w:val="FF0000"/>
          <w:sz w:val="20"/>
        </w:rPr>
        <w:t xml:space="preserve"> </w:t>
      </w:r>
      <w:r w:rsidRPr="00CB028B">
        <w:rPr>
          <w:sz w:val="20"/>
        </w:rPr>
        <w:t>mechanical seal suitable for 250</w:t>
      </w:r>
      <w:r w:rsidRPr="00CB028B">
        <w:rPr>
          <w:position w:val="6"/>
          <w:sz w:val="20"/>
          <w:vertAlign w:val="superscript"/>
        </w:rPr>
        <w:t>o</w:t>
      </w:r>
      <w:r w:rsidRPr="00CB028B">
        <w:rPr>
          <w:sz w:val="20"/>
        </w:rPr>
        <w:t>F (121</w:t>
      </w:r>
      <w:r w:rsidRPr="00CB028B">
        <w:rPr>
          <w:position w:val="6"/>
          <w:sz w:val="20"/>
        </w:rPr>
        <w:sym w:font="Symbol" w:char="F0B0"/>
      </w:r>
      <w:r w:rsidRPr="00CB028B">
        <w:rPr>
          <w:sz w:val="20"/>
        </w:rPr>
        <w:t>C) operation.</w:t>
      </w:r>
    </w:p>
    <w:p w14:paraId="02FDD394" w14:textId="77777777" w:rsidR="00CB028B" w:rsidRPr="00CB028B" w:rsidRDefault="00CB028B" w:rsidP="00AF5BCE">
      <w:pPr>
        <w:pStyle w:val="Heading1"/>
        <w:numPr>
          <w:ilvl w:val="0"/>
          <w:numId w:val="16"/>
        </w:numPr>
        <w:tabs>
          <w:tab w:val="clear" w:pos="360"/>
        </w:tabs>
        <w:ind w:left="1620"/>
        <w:rPr>
          <w:sz w:val="20"/>
        </w:rPr>
      </w:pPr>
      <w:r w:rsidRPr="00CB028B">
        <w:rPr>
          <w:sz w:val="20"/>
        </w:rPr>
        <w:t>The motor shall meet NEMA design specifications with wetted portion stainless steel shaft and shall be the size, voltage, insulation class, duty rating and enclosure called for in the plans.</w:t>
      </w:r>
    </w:p>
    <w:p w14:paraId="5EAA9414" w14:textId="77777777" w:rsidR="00CB028B" w:rsidRPr="00CB028B" w:rsidRDefault="00CB028B" w:rsidP="00AF5BCE">
      <w:pPr>
        <w:pStyle w:val="Heading1"/>
        <w:numPr>
          <w:ilvl w:val="0"/>
          <w:numId w:val="16"/>
        </w:numPr>
        <w:tabs>
          <w:tab w:val="clear" w:pos="360"/>
        </w:tabs>
        <w:ind w:left="1620"/>
        <w:rPr>
          <w:sz w:val="20"/>
        </w:rPr>
      </w:pPr>
      <w:r w:rsidRPr="00CB028B">
        <w:rPr>
          <w:sz w:val="20"/>
        </w:rPr>
        <w:t xml:space="preserve">Capacities and electrical characteristics for the pump shall be scheduled on the drawings. </w:t>
      </w:r>
    </w:p>
    <w:p w14:paraId="50FFAFC3" w14:textId="77777777" w:rsidR="00CB028B" w:rsidRPr="00CB028B" w:rsidRDefault="00CB028B" w:rsidP="00AF5BCE">
      <w:pPr>
        <w:rPr>
          <w:rFonts w:ascii="Arial" w:hAnsi="Arial"/>
        </w:rPr>
      </w:pPr>
    </w:p>
    <w:p w14:paraId="7C06BD47" w14:textId="77777777" w:rsidR="00CB028B" w:rsidRDefault="00CB028B" w:rsidP="00AF5BCE">
      <w:pPr>
        <w:rPr>
          <w:rFonts w:ascii="Arial" w:hAnsi="Arial"/>
        </w:rPr>
      </w:pPr>
    </w:p>
    <w:p w14:paraId="1B297510" w14:textId="77777777" w:rsidR="00F47150" w:rsidRPr="00CB028B" w:rsidRDefault="00F47150" w:rsidP="00AF5BCE">
      <w:pPr>
        <w:rPr>
          <w:rFonts w:ascii="Arial" w:hAnsi="Arial"/>
        </w:rPr>
      </w:pPr>
    </w:p>
    <w:p w14:paraId="29984D26" w14:textId="77777777" w:rsidR="00CB028B" w:rsidRPr="00CB028B" w:rsidRDefault="00CB028B" w:rsidP="00AF5BCE">
      <w:pPr>
        <w:rPr>
          <w:rFonts w:ascii="Arial" w:hAnsi="Arial"/>
        </w:rPr>
      </w:pPr>
    </w:p>
    <w:p w14:paraId="52D46420" w14:textId="77777777" w:rsidR="00CB028B" w:rsidRPr="00CB028B" w:rsidRDefault="00CB028B" w:rsidP="00AF5BCE">
      <w:pPr>
        <w:rPr>
          <w:rFonts w:ascii="Arial" w:hAnsi="Arial"/>
          <w:b/>
        </w:rPr>
      </w:pPr>
      <w:r w:rsidRPr="00CB028B">
        <w:rPr>
          <w:rFonts w:ascii="Arial" w:hAnsi="Arial"/>
          <w:b/>
        </w:rPr>
        <w:t xml:space="preserve">PART 3 </w:t>
      </w:r>
      <w:proofErr w:type="gramStart"/>
      <w:r w:rsidRPr="00CB028B">
        <w:rPr>
          <w:rFonts w:ascii="Arial" w:hAnsi="Arial"/>
          <w:b/>
        </w:rPr>
        <w:t>EXECUTION</w:t>
      </w:r>
      <w:proofErr w:type="gramEnd"/>
    </w:p>
    <w:p w14:paraId="3911F7BE" w14:textId="77777777" w:rsidR="00CB028B" w:rsidRPr="00CB028B" w:rsidRDefault="00CB028B" w:rsidP="00AF5BCE">
      <w:pPr>
        <w:rPr>
          <w:rFonts w:ascii="Arial" w:hAnsi="Arial"/>
        </w:rPr>
      </w:pPr>
    </w:p>
    <w:p w14:paraId="0159FEE2" w14:textId="77777777" w:rsidR="00CB028B" w:rsidRPr="00AF5BCE" w:rsidRDefault="00CB028B" w:rsidP="00AF5BCE">
      <w:pPr>
        <w:numPr>
          <w:ilvl w:val="1"/>
          <w:numId w:val="13"/>
        </w:numPr>
        <w:rPr>
          <w:rFonts w:ascii="Arial" w:hAnsi="Arial"/>
          <w:b/>
        </w:rPr>
      </w:pPr>
      <w:r w:rsidRPr="00AF5BCE">
        <w:rPr>
          <w:rFonts w:ascii="Arial" w:hAnsi="Arial"/>
          <w:b/>
        </w:rPr>
        <w:lastRenderedPageBreak/>
        <w:t>INSTALLATION</w:t>
      </w:r>
    </w:p>
    <w:p w14:paraId="7493C2D2" w14:textId="77777777" w:rsidR="00CB028B" w:rsidRPr="00CB028B" w:rsidRDefault="00CB028B" w:rsidP="00AF5BCE">
      <w:pPr>
        <w:rPr>
          <w:rFonts w:ascii="Arial" w:hAnsi="Arial"/>
        </w:rPr>
      </w:pPr>
    </w:p>
    <w:p w14:paraId="63A5DE43" w14:textId="77777777" w:rsidR="00CB028B" w:rsidRPr="00CB028B" w:rsidRDefault="00CB028B" w:rsidP="00AF5BCE">
      <w:pPr>
        <w:pStyle w:val="Heading9"/>
        <w:numPr>
          <w:ilvl w:val="0"/>
          <w:numId w:val="14"/>
        </w:numPr>
        <w:tabs>
          <w:tab w:val="clear" w:pos="1335"/>
        </w:tabs>
        <w:ind w:left="1260" w:hanging="360"/>
        <w:rPr>
          <w:sz w:val="20"/>
        </w:rPr>
      </w:pPr>
      <w:r w:rsidRPr="00CB028B">
        <w:rPr>
          <w:sz w:val="20"/>
        </w:rPr>
        <w:t>Install equipment in accordance with manufacturer’s instructions.</w:t>
      </w:r>
    </w:p>
    <w:p w14:paraId="6D4C8BFA" w14:textId="77777777" w:rsidR="00CB028B" w:rsidRPr="00CB028B" w:rsidRDefault="00CB028B" w:rsidP="00AF5BCE">
      <w:pPr>
        <w:rPr>
          <w:rFonts w:ascii="Arial" w:hAnsi="Arial"/>
        </w:rPr>
      </w:pPr>
    </w:p>
    <w:p w14:paraId="2CA2D548" w14:textId="77777777" w:rsidR="00CB028B" w:rsidRPr="00CB028B" w:rsidRDefault="00CB028B" w:rsidP="00AF5BCE">
      <w:pPr>
        <w:pStyle w:val="Heading9"/>
        <w:numPr>
          <w:ilvl w:val="0"/>
          <w:numId w:val="14"/>
        </w:numPr>
        <w:tabs>
          <w:tab w:val="clear" w:pos="1335"/>
        </w:tabs>
        <w:ind w:left="1260" w:hanging="360"/>
        <w:rPr>
          <w:sz w:val="20"/>
        </w:rPr>
      </w:pPr>
      <w:r w:rsidRPr="00CB028B">
        <w:rPr>
          <w:sz w:val="20"/>
        </w:rPr>
        <w:t>Power wiring, as required, shall be the responsibility of the electrical contractor. All wiring shall be performed per manufacturer’s instructions and applicable state, federal and local codes.</w:t>
      </w:r>
    </w:p>
    <w:p w14:paraId="7DDCEE83" w14:textId="77777777" w:rsidR="00CB028B" w:rsidRPr="00CB028B" w:rsidRDefault="00CB028B" w:rsidP="00AF5BCE">
      <w:pPr>
        <w:rPr>
          <w:rFonts w:ascii="Arial" w:hAnsi="Arial"/>
        </w:rPr>
      </w:pPr>
    </w:p>
    <w:p w14:paraId="1FB7231C" w14:textId="77777777" w:rsidR="00CB028B" w:rsidRPr="00CB028B" w:rsidRDefault="00CB028B" w:rsidP="00AF5BCE">
      <w:pPr>
        <w:pStyle w:val="BodyTextIndent"/>
        <w:numPr>
          <w:ilvl w:val="0"/>
          <w:numId w:val="14"/>
        </w:numPr>
        <w:tabs>
          <w:tab w:val="clear" w:pos="1335"/>
        </w:tabs>
        <w:ind w:left="1260" w:hanging="360"/>
      </w:pPr>
      <w:r w:rsidRPr="00CB028B">
        <w:t>All factory wiring shall be numbered or coded for easy identification and the numbers shall coincide with those shown on the wiring diagram.</w:t>
      </w:r>
    </w:p>
    <w:p w14:paraId="4FCAA50A" w14:textId="77777777" w:rsidR="00CB028B" w:rsidRPr="00CB028B" w:rsidRDefault="00CB028B" w:rsidP="00AF5BCE">
      <w:pPr>
        <w:rPr>
          <w:rFonts w:ascii="Arial" w:hAnsi="Arial"/>
        </w:rPr>
      </w:pPr>
    </w:p>
    <w:p w14:paraId="2C2A4F7E" w14:textId="77777777" w:rsidR="00CB028B" w:rsidRPr="00CB028B" w:rsidRDefault="00CB028B" w:rsidP="00AF5BCE">
      <w:pPr>
        <w:numPr>
          <w:ilvl w:val="0"/>
          <w:numId w:val="14"/>
        </w:numPr>
        <w:tabs>
          <w:tab w:val="clear" w:pos="1335"/>
        </w:tabs>
        <w:ind w:left="1260" w:hanging="360"/>
        <w:rPr>
          <w:rFonts w:ascii="Arial" w:hAnsi="Arial"/>
        </w:rPr>
      </w:pPr>
      <w:r w:rsidRPr="00CB028B">
        <w:rPr>
          <w:rFonts w:ascii="Arial" w:hAnsi="Arial"/>
        </w:rPr>
        <w:t>The unit shall be factory tested as a complete unit and the unit manufacturer shall furnish elementary and connection-wiring diagrams and piping diagrams. Installation and operation instructions shall also be provided.</w:t>
      </w:r>
    </w:p>
    <w:p w14:paraId="6E386CF6" w14:textId="77777777" w:rsidR="00CB028B" w:rsidRPr="00CB028B" w:rsidRDefault="00CB028B" w:rsidP="00AF5BCE">
      <w:pPr>
        <w:rPr>
          <w:rFonts w:ascii="Arial" w:hAnsi="Arial"/>
        </w:rPr>
      </w:pPr>
    </w:p>
    <w:p w14:paraId="05B9118E" w14:textId="77777777" w:rsidR="00CB028B" w:rsidRPr="00CB028B" w:rsidRDefault="00CB028B" w:rsidP="00AF5BCE">
      <w:pPr>
        <w:numPr>
          <w:ilvl w:val="0"/>
          <w:numId w:val="14"/>
        </w:numPr>
        <w:tabs>
          <w:tab w:val="clear" w:pos="1335"/>
        </w:tabs>
        <w:ind w:left="1260" w:hanging="360"/>
        <w:rPr>
          <w:rFonts w:ascii="Arial" w:hAnsi="Arial"/>
        </w:rPr>
      </w:pPr>
      <w:r w:rsidRPr="00CB028B">
        <w:rPr>
          <w:rFonts w:ascii="Arial" w:hAnsi="Arial"/>
        </w:rPr>
        <w:t>The unit shall be shipped completely assembled.</w:t>
      </w:r>
    </w:p>
    <w:p w14:paraId="27E3358D" w14:textId="77777777" w:rsidR="00CB028B" w:rsidRPr="00CB028B" w:rsidRDefault="00CB028B" w:rsidP="00AF5BCE">
      <w:pPr>
        <w:rPr>
          <w:rFonts w:ascii="Arial" w:hAnsi="Arial"/>
        </w:rPr>
      </w:pPr>
    </w:p>
    <w:p w14:paraId="528A2834" w14:textId="77777777" w:rsidR="00CB028B" w:rsidRPr="00CB028B" w:rsidRDefault="00CB028B" w:rsidP="00AF5BCE">
      <w:pPr>
        <w:numPr>
          <w:ilvl w:val="0"/>
          <w:numId w:val="14"/>
        </w:numPr>
        <w:tabs>
          <w:tab w:val="clear" w:pos="1335"/>
        </w:tabs>
        <w:ind w:left="1260" w:hanging="360"/>
        <w:rPr>
          <w:rFonts w:ascii="Arial" w:hAnsi="Arial"/>
        </w:rPr>
      </w:pPr>
      <w:r w:rsidRPr="00CB028B">
        <w:rPr>
          <w:rFonts w:ascii="Arial" w:hAnsi="Arial"/>
        </w:rPr>
        <w:t>The factory shall provide a certified test report.</w:t>
      </w:r>
    </w:p>
    <w:p w14:paraId="193545C2" w14:textId="77777777" w:rsidR="00CB028B" w:rsidRPr="00CB028B" w:rsidRDefault="00CB028B" w:rsidP="00AF5BCE">
      <w:pPr>
        <w:rPr>
          <w:rFonts w:ascii="Arial" w:hAnsi="Arial"/>
        </w:rPr>
      </w:pPr>
    </w:p>
    <w:p w14:paraId="2BC1E86A" w14:textId="77777777" w:rsidR="00CB028B" w:rsidRPr="00CB028B" w:rsidRDefault="00CB028B" w:rsidP="00AF5BCE">
      <w:pPr>
        <w:numPr>
          <w:ilvl w:val="0"/>
          <w:numId w:val="14"/>
        </w:numPr>
        <w:rPr>
          <w:rFonts w:ascii="Arial" w:hAnsi="Arial" w:cs="Arial"/>
        </w:rPr>
      </w:pPr>
      <w:r w:rsidRPr="00CB028B">
        <w:rPr>
          <w:rFonts w:ascii="Arial" w:hAnsi="Arial" w:cs="Arial"/>
        </w:rPr>
        <w:t xml:space="preserve">Unit shall be a Domestic </w:t>
      </w:r>
      <w:proofErr w:type="spellStart"/>
      <w:r w:rsidRPr="00CB028B">
        <w:rPr>
          <w:rFonts w:ascii="Arial" w:hAnsi="Arial"/>
        </w:rPr>
        <w:t>Centriflo</w:t>
      </w:r>
      <w:proofErr w:type="spellEnd"/>
      <w:r w:rsidRPr="00CB028B">
        <w:rPr>
          <w:rFonts w:ascii="Arial" w:hAnsi="Arial"/>
        </w:rPr>
        <w:t xml:space="preserve"> Series C35 or C17</w:t>
      </w:r>
      <w:r w:rsidRPr="00CB028B">
        <w:rPr>
          <w:rFonts w:ascii="Arial" w:hAnsi="Arial" w:cs="Arial"/>
        </w:rPr>
        <w:t>, as manufactured by Bell &amp; Gossett, a Xylem brand, Morton Grove, IL.</w:t>
      </w:r>
    </w:p>
    <w:p w14:paraId="48FDE22E" w14:textId="77777777" w:rsidR="00CB028B" w:rsidRPr="00CB028B" w:rsidRDefault="00CB028B" w:rsidP="00AF5BCE">
      <w:pPr>
        <w:rPr>
          <w:rFonts w:ascii="Arial" w:hAnsi="Arial"/>
        </w:rPr>
      </w:pPr>
    </w:p>
    <w:p w14:paraId="4EDAD6FA" w14:textId="77777777" w:rsidR="00CB028B" w:rsidRPr="00CB028B" w:rsidRDefault="00CB028B" w:rsidP="00AF5BCE">
      <w:pPr>
        <w:rPr>
          <w:rFonts w:ascii="Arial" w:hAnsi="Arial"/>
        </w:rPr>
      </w:pPr>
    </w:p>
    <w:p w14:paraId="3C760D9C" w14:textId="77777777" w:rsidR="00CB028B" w:rsidRPr="00CB028B" w:rsidRDefault="00CB028B" w:rsidP="00AF5BCE">
      <w:pPr>
        <w:pStyle w:val="Heading6"/>
        <w:rPr>
          <w:sz w:val="20"/>
        </w:rPr>
      </w:pPr>
      <w:r w:rsidRPr="00CB028B">
        <w:rPr>
          <w:sz w:val="20"/>
        </w:rPr>
        <w:t>END OF SECTION</w:t>
      </w:r>
    </w:p>
    <w:p w14:paraId="49DD187B" w14:textId="77777777" w:rsidR="00AB11BD" w:rsidRDefault="00AB11BD" w:rsidP="002E08C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C4D1AE" w14:textId="1B124499" w:rsidR="00D23D70" w:rsidRPr="0012787C" w:rsidRDefault="00CB028B" w:rsidP="00AB11BD">
      <w:pPr>
        <w:rPr>
          <w:rFonts w:ascii="Arial" w:hAnsi="Arial" w:cs="Arial"/>
        </w:rPr>
      </w:pPr>
      <w:r w:rsidRPr="0012787C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71F23828" wp14:editId="3DEFE9E7">
            <wp:simplePos x="0" y="0"/>
            <wp:positionH relativeFrom="column">
              <wp:posOffset>124460</wp:posOffset>
            </wp:positionH>
            <wp:positionV relativeFrom="paragraph">
              <wp:posOffset>4375785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071DB" wp14:editId="26DE6C5D">
                <wp:simplePos x="0" y="0"/>
                <wp:positionH relativeFrom="column">
                  <wp:posOffset>1726565</wp:posOffset>
                </wp:positionH>
                <wp:positionV relativeFrom="paragraph">
                  <wp:posOffset>4326890</wp:posOffset>
                </wp:positionV>
                <wp:extent cx="4765040" cy="870585"/>
                <wp:effectExtent l="0" t="0" r="0" b="0"/>
                <wp:wrapTight wrapText="bothSides">
                  <wp:wrapPolygon edited="0">
                    <wp:start x="115" y="630"/>
                    <wp:lineTo x="115" y="20166"/>
                    <wp:lineTo x="21301" y="20166"/>
                    <wp:lineTo x="21301" y="630"/>
                    <wp:lineTo x="115" y="63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4F045" w14:textId="77777777" w:rsidR="00CF24AD" w:rsidRPr="00C157D3" w:rsidRDefault="00C87528" w:rsidP="00F12A6C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10"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CF24AD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CF24AD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73E24E2C" w14:textId="77777777" w:rsidR="00CF24AD" w:rsidRPr="00DC6187" w:rsidRDefault="00CF24AD" w:rsidP="00F12A6C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4BDDD649" w14:textId="1C0B0BF5" w:rsidR="00CF24AD" w:rsidRPr="00DC6187" w:rsidRDefault="00CF24AD" w:rsidP="00F12A6C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6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Domestic Pump </w:t>
                            </w:r>
                            <w:proofErr w:type="spellStart"/>
                            <w:r w:rsidR="00CB028B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Centirflo</w:t>
                            </w:r>
                            <w:proofErr w:type="spellEnd"/>
                            <w:r w:rsidR="00CB028B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 Series C35 and C17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Specifications</w:t>
                            </w:r>
                          </w:p>
                          <w:p w14:paraId="1872825E" w14:textId="77777777" w:rsidR="00CF24AD" w:rsidRDefault="00CF24AD" w:rsidP="00F12A6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8" type="#_x0000_t202" style="position:absolute;margin-left:135.95pt;margin-top:340.7pt;width:375.2pt;height:6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" filled="f" stroked="f">
                <v:textbox inset=",7.2pt,,7.2pt">
                  <w:txbxContent>
                    <w:p w14:paraId="12E4F045" w14:textId="77777777" w:rsidR="00CF24AD" w:rsidRPr="00C157D3" w:rsidRDefault="00CF24AD" w:rsidP="00F12A6C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11"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73E24E2C" w14:textId="77777777" w:rsidR="00CF24AD" w:rsidRPr="00DC6187" w:rsidRDefault="00CF24AD" w:rsidP="00F12A6C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4BDDD649" w14:textId="1C0B0BF5" w:rsidR="00CF24AD" w:rsidRPr="00DC6187" w:rsidRDefault="00CF24AD" w:rsidP="00F12A6C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proofErr w:type="gramStart"/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6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Domestic Pump </w:t>
                      </w:r>
                      <w:proofErr w:type="spellStart"/>
                      <w:r w:rsidR="00CB028B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Centirflo</w:t>
                      </w:r>
                      <w:proofErr w:type="spellEnd"/>
                      <w:r w:rsidR="00CB028B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 Series C35 and C17 </w:t>
                      </w:r>
                      <w:bookmarkStart w:id="1" w:name="_GoBack"/>
                      <w:bookmarkEnd w:id="1"/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Specifications</w:t>
                      </w:r>
                    </w:p>
                    <w:p w14:paraId="1872825E" w14:textId="77777777" w:rsidR="00CF24AD" w:rsidRDefault="00CF24AD" w:rsidP="00F12A6C"/>
                  </w:txbxContent>
                </v:textbox>
                <w10:wrap type="tight"/>
              </v:shape>
            </w:pict>
          </mc:Fallback>
        </mc:AlternateContent>
      </w:r>
    </w:p>
    <w:sectPr w:rsidR="00D23D70" w:rsidRPr="0012787C" w:rsidSect="00AB11BD">
      <w:type w:val="continuous"/>
      <w:pgSz w:w="12240" w:h="15840"/>
      <w:pgMar w:top="810" w:right="1260" w:bottom="99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76387" w14:textId="77777777" w:rsidR="00CF24AD" w:rsidRDefault="00CF24AD" w:rsidP="00162E2D">
      <w:r>
        <w:separator/>
      </w:r>
    </w:p>
  </w:endnote>
  <w:endnote w:type="continuationSeparator" w:id="0">
    <w:p w14:paraId="6E3713FD" w14:textId="77777777" w:rsidR="00CF24AD" w:rsidRDefault="00CF24AD" w:rsidP="001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venir Next LT Pro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A2EF8" w14:textId="77777777" w:rsidR="00CF24AD" w:rsidRDefault="00CF24AD" w:rsidP="00162E2D">
      <w:r>
        <w:separator/>
      </w:r>
    </w:p>
  </w:footnote>
  <w:footnote w:type="continuationSeparator" w:id="0">
    <w:p w14:paraId="67C82173" w14:textId="77777777" w:rsidR="00CF24AD" w:rsidRDefault="00CF24AD" w:rsidP="001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49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1FB34942"/>
    <w:multiLevelType w:val="singleLevel"/>
    <w:tmpl w:val="7C96191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">
    <w:nsid w:val="29B54453"/>
    <w:multiLevelType w:val="singleLevel"/>
    <w:tmpl w:val="DA8A6978"/>
    <w:lvl w:ilvl="0">
      <w:start w:val="1"/>
      <w:numFmt w:val="upperLetter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</w:abstractNum>
  <w:abstractNum w:abstractNumId="5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6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7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8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9">
    <w:nsid w:val="3E352875"/>
    <w:multiLevelType w:val="singleLevel"/>
    <w:tmpl w:val="9B7C6D0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0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1">
    <w:nsid w:val="41D83A67"/>
    <w:multiLevelType w:val="singleLevel"/>
    <w:tmpl w:val="A246D0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2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3">
    <w:nsid w:val="46613174"/>
    <w:multiLevelType w:val="multilevel"/>
    <w:tmpl w:val="E47ACAE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27B72C9"/>
    <w:multiLevelType w:val="singleLevel"/>
    <w:tmpl w:val="52365F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6">
    <w:nsid w:val="58271C98"/>
    <w:multiLevelType w:val="singleLevel"/>
    <w:tmpl w:val="4A4838CA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7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8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9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2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3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4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5">
    <w:nsid w:val="7BC911FC"/>
    <w:multiLevelType w:val="hybridMultilevel"/>
    <w:tmpl w:val="BC34B236"/>
    <w:lvl w:ilvl="0" w:tplc="1B56F2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7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5"/>
  </w:num>
  <w:num w:numId="5">
    <w:abstractNumId w:val="22"/>
  </w:num>
  <w:num w:numId="6">
    <w:abstractNumId w:val="8"/>
  </w:num>
  <w:num w:numId="7">
    <w:abstractNumId w:val="6"/>
  </w:num>
  <w:num w:numId="8">
    <w:abstractNumId w:val="17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19"/>
  </w:num>
  <w:num w:numId="14">
    <w:abstractNumId w:val="23"/>
  </w:num>
  <w:num w:numId="15">
    <w:abstractNumId w:val="24"/>
  </w:num>
  <w:num w:numId="16">
    <w:abstractNumId w:val="20"/>
  </w:num>
  <w:num w:numId="17">
    <w:abstractNumId w:val="26"/>
  </w:num>
  <w:num w:numId="18">
    <w:abstractNumId w:val="2"/>
  </w:num>
  <w:num w:numId="19">
    <w:abstractNumId w:val="9"/>
  </w:num>
  <w:num w:numId="20">
    <w:abstractNumId w:val="27"/>
  </w:num>
  <w:num w:numId="21">
    <w:abstractNumId w:val="21"/>
  </w:num>
  <w:num w:numId="22">
    <w:abstractNumId w:val="18"/>
  </w:num>
  <w:num w:numId="23">
    <w:abstractNumId w:val="14"/>
  </w:num>
  <w:num w:numId="24">
    <w:abstractNumId w:val="0"/>
  </w:num>
  <w:num w:numId="25">
    <w:abstractNumId w:val="13"/>
  </w:num>
  <w:num w:numId="26">
    <w:abstractNumId w:val="4"/>
  </w:num>
  <w:num w:numId="27">
    <w:abstractNumId w:val="16"/>
  </w:num>
  <w:num w:numId="2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9"/>
    <w:rsid w:val="0000502E"/>
    <w:rsid w:val="00017B87"/>
    <w:rsid w:val="00044636"/>
    <w:rsid w:val="000554E4"/>
    <w:rsid w:val="00104BBC"/>
    <w:rsid w:val="001128FA"/>
    <w:rsid w:val="0012787C"/>
    <w:rsid w:val="00162E2D"/>
    <w:rsid w:val="001651B6"/>
    <w:rsid w:val="001E6345"/>
    <w:rsid w:val="0024322D"/>
    <w:rsid w:val="002E08CC"/>
    <w:rsid w:val="003634C7"/>
    <w:rsid w:val="003707EE"/>
    <w:rsid w:val="0044270C"/>
    <w:rsid w:val="00501060"/>
    <w:rsid w:val="00545478"/>
    <w:rsid w:val="0061386D"/>
    <w:rsid w:val="00640F4B"/>
    <w:rsid w:val="006C7CBF"/>
    <w:rsid w:val="006F7F8D"/>
    <w:rsid w:val="00716DF9"/>
    <w:rsid w:val="0073684C"/>
    <w:rsid w:val="00741965"/>
    <w:rsid w:val="007C2711"/>
    <w:rsid w:val="007E150B"/>
    <w:rsid w:val="008535F7"/>
    <w:rsid w:val="008560DE"/>
    <w:rsid w:val="008A4D25"/>
    <w:rsid w:val="00951C0B"/>
    <w:rsid w:val="00973F27"/>
    <w:rsid w:val="00AB11BD"/>
    <w:rsid w:val="00AF5BCE"/>
    <w:rsid w:val="00AF6537"/>
    <w:rsid w:val="00B069D2"/>
    <w:rsid w:val="00B21FC9"/>
    <w:rsid w:val="00BF6676"/>
    <w:rsid w:val="00C87528"/>
    <w:rsid w:val="00CA6C62"/>
    <w:rsid w:val="00CB028B"/>
    <w:rsid w:val="00CF24AD"/>
    <w:rsid w:val="00D23D70"/>
    <w:rsid w:val="00DE5C12"/>
    <w:rsid w:val="00E90AF3"/>
    <w:rsid w:val="00E978BA"/>
    <w:rsid w:val="00ED4BD6"/>
    <w:rsid w:val="00F12A6C"/>
    <w:rsid w:val="00F152BB"/>
    <w:rsid w:val="00F4261E"/>
    <w:rsid w:val="00F441A6"/>
    <w:rsid w:val="00F47150"/>
    <w:rsid w:val="00FB022A"/>
    <w:rsid w:val="00FD0737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  <w:style w:type="paragraph" w:customStyle="1" w:styleId="Default">
    <w:name w:val="Default"/>
    <w:rsid w:val="00044636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link w:val="Heading1"/>
    <w:rsid w:val="00CB028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  <w:style w:type="paragraph" w:customStyle="1" w:styleId="Default">
    <w:name w:val="Default"/>
    <w:rsid w:val="00044636"/>
    <w:pPr>
      <w:widowControl w:val="0"/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link w:val="Heading1"/>
    <w:rsid w:val="00CB028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ellgosset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llgosset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XylemAdmin</cp:lastModifiedBy>
  <cp:revision>2</cp:revision>
  <cp:lastPrinted>2005-04-11T19:06:00Z</cp:lastPrinted>
  <dcterms:created xsi:type="dcterms:W3CDTF">2016-05-12T20:31:00Z</dcterms:created>
  <dcterms:modified xsi:type="dcterms:W3CDTF">2016-05-12T20:31:00Z</dcterms:modified>
</cp:coreProperties>
</file>